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2D7" w:rsidRDefault="007962D7" w:rsidP="005429CB"/>
    <w:tbl>
      <w:tblPr>
        <w:tblpPr w:leftFromText="180" w:rightFromText="180" w:vertAnchor="text" w:horzAnchor="page" w:tblpX="5836" w:tblpY="5080"/>
        <w:tblW w:w="0" w:type="auto"/>
        <w:tblLook w:val="0000"/>
      </w:tblPr>
      <w:tblGrid>
        <w:gridCol w:w="4950"/>
      </w:tblGrid>
      <w:tr w:rsidR="0097234B" w:rsidRPr="00F30645" w:rsidTr="0097234B">
        <w:trPr>
          <w:trHeight w:val="4320"/>
        </w:trPr>
        <w:tc>
          <w:tcPr>
            <w:tcW w:w="4950" w:type="dxa"/>
          </w:tcPr>
          <w:p w:rsidR="00AD4558" w:rsidRPr="00AD4558" w:rsidRDefault="00AD4558" w:rsidP="0097234B">
            <w:pPr>
              <w:pStyle w:val="Heading2"/>
              <w:rPr>
                <w:sz w:val="28"/>
                <w:szCs w:val="28"/>
              </w:rPr>
            </w:pPr>
            <w:r w:rsidRPr="00AD4558">
              <w:rPr>
                <w:rStyle w:val="Emphasis"/>
                <w:sz w:val="28"/>
                <w:szCs w:val="28"/>
              </w:rPr>
              <w:t>Oracle</w:t>
            </w:r>
            <w:r w:rsidRPr="00AD4558">
              <w:rPr>
                <w:sz w:val="28"/>
                <w:szCs w:val="28"/>
              </w:rPr>
              <w:t xml:space="preserve"> </w:t>
            </w:r>
            <w:r w:rsidR="00806CE4">
              <w:rPr>
                <w:rStyle w:val="Emphasis"/>
                <w:sz w:val="28"/>
                <w:szCs w:val="28"/>
              </w:rPr>
              <w:t>SOA</w:t>
            </w:r>
            <w:r w:rsidRPr="00AD4558">
              <w:rPr>
                <w:sz w:val="28"/>
                <w:szCs w:val="28"/>
              </w:rPr>
              <w:t xml:space="preserve"> </w:t>
            </w:r>
            <w:r w:rsidRPr="00AD4558">
              <w:rPr>
                <w:rStyle w:val="Emphasis"/>
                <w:sz w:val="28"/>
                <w:szCs w:val="28"/>
              </w:rPr>
              <w:t>Cloud</w:t>
            </w:r>
            <w:r w:rsidRPr="00AD4558">
              <w:rPr>
                <w:sz w:val="28"/>
                <w:szCs w:val="28"/>
              </w:rPr>
              <w:t xml:space="preserve"> </w:t>
            </w:r>
            <w:r w:rsidRPr="00AD4558">
              <w:rPr>
                <w:rStyle w:val="Emphasis"/>
                <w:sz w:val="28"/>
                <w:szCs w:val="28"/>
              </w:rPr>
              <w:t>Service</w:t>
            </w:r>
            <w:r w:rsidRPr="00AD4558">
              <w:rPr>
                <w:sz w:val="28"/>
                <w:szCs w:val="28"/>
              </w:rPr>
              <w:t xml:space="preserve"> </w:t>
            </w:r>
            <w:r w:rsidR="00806CE4">
              <w:rPr>
                <w:rStyle w:val="Emphasis"/>
                <w:sz w:val="28"/>
                <w:szCs w:val="28"/>
              </w:rPr>
              <w:t>Workshop</w:t>
            </w:r>
          </w:p>
          <w:p w:rsidR="00AD4558" w:rsidRDefault="00AD4558" w:rsidP="0097234B">
            <w:pPr>
              <w:pStyle w:val="Heading2"/>
            </w:pPr>
          </w:p>
          <w:p w:rsidR="00AD4558" w:rsidRPr="00AD4558" w:rsidRDefault="00C92992" w:rsidP="00C92992">
            <w:pPr>
              <w:pStyle w:val="Heading3"/>
            </w:pPr>
            <w:r>
              <w:t>Lab 1 – Pre-Requisites for SOACS Provisioning</w:t>
            </w:r>
          </w:p>
        </w:tc>
      </w:tr>
    </w:tbl>
    <w:p w:rsidR="00AD4558" w:rsidRDefault="00AD4558" w:rsidP="007962D7">
      <w:pPr>
        <w:pStyle w:val="Heading3"/>
      </w:pPr>
    </w:p>
    <w:p w:rsidR="00AD4558" w:rsidRDefault="00AD4558" w:rsidP="00AD4558">
      <w:pPr>
        <w:pStyle w:val="Heading2"/>
        <w:rPr>
          <w:sz w:val="20"/>
        </w:rPr>
      </w:pPr>
      <w:r>
        <w:br w:type="page"/>
      </w:r>
    </w:p>
    <w:p w:rsidR="00CF0F1B" w:rsidRDefault="00CF0F1B" w:rsidP="00610ED2"/>
    <w:p w:rsidR="00806CE4" w:rsidRDefault="00806CE4" w:rsidP="00806CE4">
      <w:pPr>
        <w:pStyle w:val="Heading1"/>
      </w:pPr>
      <w:r>
        <w:t>Pre-Requisites for SOACS</w:t>
      </w:r>
    </w:p>
    <w:p w:rsidR="004A6561" w:rsidRDefault="004A6561" w:rsidP="00610ED2">
      <w:r>
        <w:t>Before we go to the SOA Cloud Service console, let’s take care of some of the pre-requisites to get ready to provision a new SOA environment.  Here are the tasks that we need to take care of before we can provision a service:</w:t>
      </w:r>
    </w:p>
    <w:p w:rsidR="004A6561" w:rsidRDefault="004A6561" w:rsidP="004A6561">
      <w:pPr>
        <w:pStyle w:val="ListParagraph"/>
        <w:numPr>
          <w:ilvl w:val="0"/>
          <w:numId w:val="7"/>
        </w:numPr>
      </w:pPr>
      <w:r w:rsidRPr="00806CE4">
        <w:rPr>
          <w:b/>
        </w:rPr>
        <w:t>Create a public key/private key pair</w:t>
      </w:r>
      <w:r w:rsidR="004D7CCA" w:rsidRPr="00806CE4">
        <w:rPr>
          <w:b/>
        </w:rPr>
        <w:t>s</w:t>
      </w:r>
      <w:r>
        <w:t xml:space="preserve"> if we don’t have one already</w:t>
      </w:r>
      <w:r w:rsidR="004D7CCA">
        <w:t xml:space="preserve"> (you may want 1 for DBCS and another for SOACS depending on who will be accessing the environments)</w:t>
      </w:r>
      <w:r w:rsidR="00806CE4">
        <w:t xml:space="preserve"> – These are for VM shell access via SSH, so that you can view log files, modify startup scripts, install custom Java classes, etc..</w:t>
      </w:r>
    </w:p>
    <w:p w:rsidR="004A6561" w:rsidRDefault="004A6561" w:rsidP="004A6561">
      <w:pPr>
        <w:pStyle w:val="ListParagraph"/>
        <w:numPr>
          <w:ilvl w:val="0"/>
          <w:numId w:val="7"/>
        </w:numPr>
      </w:pPr>
      <w:r w:rsidRPr="00806CE4">
        <w:rPr>
          <w:b/>
        </w:rPr>
        <w:t>Create storage containers</w:t>
      </w:r>
      <w:r>
        <w:t xml:space="preserve"> in Oracle Storage Cloud Service for </w:t>
      </w:r>
      <w:r w:rsidR="004D7CCA">
        <w:t>the DBCS and SOACS instances</w:t>
      </w:r>
      <w:r w:rsidR="00806CE4">
        <w:t xml:space="preserve"> – These are required for the built in backup/restore capabilities of SOACS and DBCS</w:t>
      </w:r>
    </w:p>
    <w:p w:rsidR="004D7CCA" w:rsidRDefault="004D7CCA" w:rsidP="004A6561">
      <w:pPr>
        <w:pStyle w:val="ListParagraph"/>
        <w:numPr>
          <w:ilvl w:val="0"/>
          <w:numId w:val="7"/>
        </w:numPr>
      </w:pPr>
      <w:r w:rsidRPr="00806CE4">
        <w:rPr>
          <w:b/>
        </w:rPr>
        <w:t>Create a DBCS instance</w:t>
      </w:r>
      <w:r w:rsidR="00806CE4">
        <w:t xml:space="preserve"> – Used for the SOA Dehydration Store/MDS/OWSM Policy Store/OPSS</w:t>
      </w:r>
    </w:p>
    <w:p w:rsidR="004D7CCA" w:rsidRDefault="004D7CCA" w:rsidP="004D7CCA">
      <w:pPr>
        <w:pStyle w:val="ListParagraph"/>
      </w:pPr>
    </w:p>
    <w:p w:rsidR="001059F1" w:rsidRDefault="004D7CCA" w:rsidP="001059F1">
      <w:r>
        <w:t xml:space="preserve">Once these pre-requisites are taken care of, we will create the new SOACS instance. </w:t>
      </w:r>
    </w:p>
    <w:p w:rsidR="001059F1" w:rsidRDefault="001059F1" w:rsidP="001059F1">
      <w:pPr>
        <w:rPr>
          <w:b/>
        </w:rPr>
      </w:pPr>
    </w:p>
    <w:p w:rsidR="001059F1" w:rsidRPr="001059F1" w:rsidRDefault="001059F1" w:rsidP="001059F1">
      <w:pPr>
        <w:pStyle w:val="Heading1"/>
      </w:pPr>
      <w:r w:rsidRPr="001059F1">
        <w:t>Public Key/Private Key Pair</w:t>
      </w:r>
    </w:p>
    <w:p w:rsidR="001059F1" w:rsidRDefault="004D7CCA" w:rsidP="001059F1">
      <w:r>
        <w:t xml:space="preserve"> I’ve provided a Public Key/Private Key pair for the training.  If you do want to create a new one, or for reference in the future, here is a </w:t>
      </w:r>
      <w:hyperlink r:id="rId7" w:history="1">
        <w:r w:rsidRPr="00F576C8">
          <w:rPr>
            <w:rStyle w:val="Hyperlink"/>
          </w:rPr>
          <w:t>link to the documentation</w:t>
        </w:r>
      </w:hyperlink>
      <w:r>
        <w:t xml:space="preserve"> </w:t>
      </w:r>
      <w:r w:rsidR="00806CE4">
        <w:t xml:space="preserve">tutorial </w:t>
      </w:r>
      <w:r>
        <w:t>for how to do this.</w:t>
      </w:r>
      <w:r w:rsidR="00F576C8">
        <w:t xml:space="preserve">  This allows you to login to the VM via SSH.</w:t>
      </w:r>
      <w:r w:rsidR="00211EA9">
        <w:t xml:space="preserve">  The provided keys are in the wiki t</w:t>
      </w:r>
      <w:r w:rsidR="001059F1">
        <w:t xml:space="preserve">hat we are using for the class found </w:t>
      </w:r>
      <w:hyperlink r:id="rId8" w:history="1">
        <w:r w:rsidR="001059F1" w:rsidRPr="001059F1">
          <w:rPr>
            <w:rStyle w:val="Hyperlink"/>
          </w:rPr>
          <w:t>here</w:t>
        </w:r>
      </w:hyperlink>
      <w:r w:rsidR="001059F1">
        <w:t xml:space="preserve"> </w:t>
      </w:r>
      <w:r w:rsidR="00806CE4">
        <w:t xml:space="preserve">and should be downloaded to your local PC </w:t>
      </w:r>
      <w:r w:rsidR="001059F1">
        <w:t xml:space="preserve">(for </w:t>
      </w:r>
      <w:r w:rsidR="00806CE4">
        <w:t xml:space="preserve">easier </w:t>
      </w:r>
      <w:r w:rsidR="001059F1">
        <w:t xml:space="preserve">cut/paste to a different browser : </w:t>
      </w:r>
      <w:hyperlink r:id="rId9" w:history="1">
        <w:r w:rsidR="001059F1" w:rsidRPr="00CC362E">
          <w:rPr>
            <w:rStyle w:val="Hyperlink"/>
          </w:rPr>
          <w:t>https://stbeehive.oracle.com/teamcollab/library/st/ICS+GotoMarket/Public+Documents/SOACS/HandsOnTraining</w:t>
        </w:r>
      </w:hyperlink>
      <w:r w:rsidR="001059F1">
        <w:t xml:space="preserve"> )</w:t>
      </w:r>
    </w:p>
    <w:p w:rsidR="001059F1" w:rsidRPr="001059F1" w:rsidRDefault="001059F1" w:rsidP="001059F1">
      <w:pPr>
        <w:ind w:left="720"/>
        <w:rPr>
          <w:b/>
        </w:rPr>
      </w:pPr>
      <w:r w:rsidRPr="001059F1">
        <w:rPr>
          <w:b/>
        </w:rPr>
        <w:t xml:space="preserve">File names: </w:t>
      </w:r>
    </w:p>
    <w:p w:rsidR="001059F1" w:rsidRDefault="001059F1" w:rsidP="001059F1">
      <w:pPr>
        <w:ind w:left="720"/>
      </w:pPr>
      <w:r>
        <w:t xml:space="preserve">Public Key: </w:t>
      </w:r>
      <w:hyperlink r:id="rId10" w:tooltip="soacs_training_rsa.pub" w:history="1">
        <w:r>
          <w:rPr>
            <w:rStyle w:val="Hyperlink"/>
          </w:rPr>
          <w:t>soacs_training_rsa.pub</w:t>
        </w:r>
      </w:hyperlink>
    </w:p>
    <w:p w:rsidR="001059F1" w:rsidRDefault="001059F1" w:rsidP="001059F1">
      <w:pPr>
        <w:ind w:left="720"/>
      </w:pPr>
      <w:r>
        <w:t xml:space="preserve">Private Key: </w:t>
      </w:r>
      <w:hyperlink r:id="rId11" w:tooltip="soacs_training_rsa.ppk" w:history="1">
        <w:r>
          <w:rPr>
            <w:rStyle w:val="Hyperlink"/>
          </w:rPr>
          <w:t>soacs_training_rsa.ppk</w:t>
        </w:r>
      </w:hyperlink>
    </w:p>
    <w:p w:rsidR="001059F1" w:rsidRDefault="001059F1" w:rsidP="001059F1">
      <w:pPr>
        <w:pStyle w:val="Heading1"/>
      </w:pPr>
    </w:p>
    <w:p w:rsidR="001059F1" w:rsidRDefault="001059F1" w:rsidP="001059F1">
      <w:pPr>
        <w:pStyle w:val="Heading1"/>
      </w:pPr>
      <w:r>
        <w:t>Storage Service Creating Containers</w:t>
      </w:r>
    </w:p>
    <w:p w:rsidR="00F576C8" w:rsidRDefault="00F576C8" w:rsidP="00610ED2">
      <w:r>
        <w:t xml:space="preserve">Now, let’s create the storage containers that are required for the built in backup functionality of DBCS and SOACS.  Backups allow you to save your domain and database, and then restore at a future time if something goes drastically wrong.  There are several options for creating storage containers.  Basically, it is a REST based interface.  We’ve found </w:t>
      </w:r>
      <w:proofErr w:type="spellStart"/>
      <w:r>
        <w:t>CloudBerry</w:t>
      </w:r>
      <w:proofErr w:type="spellEnd"/>
      <w:r>
        <w:t xml:space="preserve"> to be the easiest option, and that is what we’ll lead you through here, but there are also links to direct REST commands </w:t>
      </w:r>
      <w:r w:rsidR="00B34FF1">
        <w:t xml:space="preserve">from a </w:t>
      </w:r>
      <w:proofErr w:type="spellStart"/>
      <w:r w:rsidR="00B34FF1">
        <w:t>linux</w:t>
      </w:r>
      <w:proofErr w:type="spellEnd"/>
      <w:r w:rsidR="00B34FF1">
        <w:t xml:space="preserve"> server, </w:t>
      </w:r>
      <w:r>
        <w:t xml:space="preserve">referenced in the docs, </w:t>
      </w:r>
      <w:r w:rsidR="00B34FF1">
        <w:t>and you could also try</w:t>
      </w:r>
      <w:r>
        <w:t xml:space="preserve"> using a RES</w:t>
      </w:r>
      <w:r w:rsidR="008815C8">
        <w:t xml:space="preserve">T client plug-in in the browser, or a PC Rest client.  We recommend </w:t>
      </w:r>
      <w:proofErr w:type="spellStart"/>
      <w:r w:rsidR="008815C8">
        <w:t>CloudBerry</w:t>
      </w:r>
      <w:proofErr w:type="spellEnd"/>
      <w:r w:rsidR="008815C8">
        <w:t xml:space="preserve"> for simplicity.</w:t>
      </w:r>
    </w:p>
    <w:p w:rsidR="00F576C8" w:rsidRDefault="00025540" w:rsidP="00610ED2">
      <w:hyperlink r:id="rId12" w:history="1">
        <w:r w:rsidR="00F576C8" w:rsidRPr="00F576C8">
          <w:rPr>
            <w:rStyle w:val="Hyperlink"/>
          </w:rPr>
          <w:t xml:space="preserve">Download </w:t>
        </w:r>
        <w:proofErr w:type="spellStart"/>
        <w:r w:rsidR="00F576C8" w:rsidRPr="00F576C8">
          <w:rPr>
            <w:rStyle w:val="Hyperlink"/>
          </w:rPr>
          <w:t>Clou</w:t>
        </w:r>
        <w:r w:rsidR="00F576C8" w:rsidRPr="00F576C8">
          <w:rPr>
            <w:rStyle w:val="Hyperlink"/>
          </w:rPr>
          <w:t>d</w:t>
        </w:r>
        <w:r w:rsidR="00F576C8" w:rsidRPr="00F576C8">
          <w:rPr>
            <w:rStyle w:val="Hyperlink"/>
          </w:rPr>
          <w:t>Berry</w:t>
        </w:r>
        <w:proofErr w:type="spellEnd"/>
      </w:hyperlink>
      <w:r w:rsidR="00F576C8">
        <w:t xml:space="preserve"> – this is the easiest way to create Storage Containers.</w:t>
      </w:r>
    </w:p>
    <w:p w:rsidR="007C3A9A" w:rsidRDefault="007C3A9A" w:rsidP="00610ED2">
      <w:r>
        <w:rPr>
          <w:noProof/>
        </w:rPr>
        <w:lastRenderedPageBreak/>
        <w:pict>
          <v:oval id="_x0000_s2166" style="position:absolute;margin-left:79.5pt;margin-top:328.5pt;width:141.75pt;height:54.75pt;z-index:251768832" filled="f" strokecolor="red" strokeweight="3pt"/>
        </w:pict>
      </w:r>
      <w:r>
        <w:rPr>
          <w:noProof/>
        </w:rPr>
        <w:pict>
          <v:oval id="_x0000_s2165" style="position:absolute;margin-left:412.5pt;margin-top:37.5pt;width:67.5pt;height:21.75pt;z-index:251767808" filled="f" strokecolor="red" strokeweight="3pt"/>
        </w:pict>
      </w:r>
      <w:r>
        <w:rPr>
          <w:noProof/>
        </w:rPr>
        <w:drawing>
          <wp:inline distT="0" distB="0" distL="0" distR="0">
            <wp:extent cx="6858000" cy="538842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6858000" cy="5388429"/>
                    </a:xfrm>
                    <a:prstGeom prst="rect">
                      <a:avLst/>
                    </a:prstGeom>
                    <a:noFill/>
                    <a:ln w="9525">
                      <a:noFill/>
                      <a:miter lim="800000"/>
                      <a:headEnd/>
                      <a:tailEnd/>
                    </a:ln>
                  </pic:spPr>
                </pic:pic>
              </a:graphicData>
            </a:graphic>
          </wp:inline>
        </w:drawing>
      </w:r>
    </w:p>
    <w:p w:rsidR="007C3A9A" w:rsidRDefault="007C3A9A" w:rsidP="00610ED2"/>
    <w:p w:rsidR="007C3A9A" w:rsidRDefault="007C3A9A" w:rsidP="00610ED2">
      <w:r>
        <w:t>Other options if you don’t want to use Cloudberry:</w:t>
      </w:r>
    </w:p>
    <w:p w:rsidR="007C3A9A" w:rsidRDefault="007C3A9A" w:rsidP="00610ED2">
      <w:proofErr w:type="gramStart"/>
      <w:r>
        <w:t>Google for “</w:t>
      </w:r>
      <w:proofErr w:type="spellStart"/>
      <w:r>
        <w:t>CyberDuck</w:t>
      </w:r>
      <w:proofErr w:type="spellEnd"/>
      <w:r>
        <w:t>” and download for the Mac….look for “</w:t>
      </w:r>
      <w:proofErr w:type="spellStart"/>
      <w:r>
        <w:t>Openstack</w:t>
      </w:r>
      <w:proofErr w:type="spellEnd"/>
      <w:r>
        <w:t xml:space="preserve"> Swift” version.</w:t>
      </w:r>
      <w:proofErr w:type="gramEnd"/>
    </w:p>
    <w:p w:rsidR="007C3A9A" w:rsidRDefault="007C3A9A" w:rsidP="00610ED2">
      <w:r>
        <w:tab/>
      </w:r>
      <w:r w:rsidRPr="007C3A9A">
        <w:t>https://trac.cyberduck.io/wiki/help/en/howto/oraclecloud</w:t>
      </w:r>
    </w:p>
    <w:p w:rsidR="00F576C8" w:rsidRDefault="00025540" w:rsidP="00610ED2">
      <w:hyperlink r:id="rId14" w:history="1">
        <w:r w:rsidR="00F576C8" w:rsidRPr="00B34FF1">
          <w:rPr>
            <w:rStyle w:val="Hyperlink"/>
          </w:rPr>
          <w:t>OBE for using direct REST commands</w:t>
        </w:r>
      </w:hyperlink>
      <w:r w:rsidR="00F576C8">
        <w:t xml:space="preserve"> – This is the most “Developer centric” way</w:t>
      </w:r>
    </w:p>
    <w:p w:rsidR="008815C8" w:rsidRDefault="00025540" w:rsidP="00610ED2">
      <w:hyperlink r:id="rId15" w:history="1">
        <w:r w:rsidR="008815C8" w:rsidRPr="008815C8">
          <w:rPr>
            <w:rStyle w:val="Hyperlink"/>
          </w:rPr>
          <w:t>Documentation link for Storage Service</w:t>
        </w:r>
      </w:hyperlink>
    </w:p>
    <w:p w:rsidR="008815C8" w:rsidRDefault="008815C8" w:rsidP="00610ED2"/>
    <w:p w:rsidR="00F576C8" w:rsidRDefault="008815C8" w:rsidP="00610ED2">
      <w:r>
        <w:t xml:space="preserve">Here are the details you should use when creating the containers in </w:t>
      </w:r>
      <w:proofErr w:type="spellStart"/>
      <w:r>
        <w:t>CloudBerry</w:t>
      </w:r>
      <w:proofErr w:type="spellEnd"/>
      <w:r>
        <w:t xml:space="preserve">. First launch </w:t>
      </w:r>
      <w:proofErr w:type="spellStart"/>
      <w:r>
        <w:t>CloudBerry</w:t>
      </w:r>
      <w:proofErr w:type="spellEnd"/>
      <w:r>
        <w:t>, and the first step will be to create a new connection to your identity domain.</w:t>
      </w:r>
    </w:p>
    <w:p w:rsidR="008815C8" w:rsidRPr="008815C8" w:rsidRDefault="008815C8" w:rsidP="00610ED2">
      <w:pPr>
        <w:rPr>
          <w:b/>
        </w:rPr>
      </w:pPr>
      <w:r>
        <w:t xml:space="preserve">Click on the </w:t>
      </w:r>
      <w:r w:rsidRPr="008815C8">
        <w:rPr>
          <w:b/>
        </w:rPr>
        <w:t>File</w:t>
      </w:r>
      <w:r>
        <w:t xml:space="preserve"> Menu, and select </w:t>
      </w:r>
      <w:r>
        <w:rPr>
          <w:b/>
        </w:rPr>
        <w:t>New Oracle Cloud Account</w:t>
      </w:r>
    </w:p>
    <w:p w:rsidR="008815C8" w:rsidRDefault="00025540" w:rsidP="00610ED2">
      <w:r>
        <w:rPr>
          <w:noProof/>
        </w:rPr>
        <w:lastRenderedPageBreak/>
        <w:pict>
          <v:oval id="_x0000_s2122" style="position:absolute;margin-left:6.75pt;margin-top:17.65pt;width:30pt;height:18pt;z-index:251724800" filled="f" strokecolor="red" strokeweight="3pt"/>
        </w:pict>
      </w:r>
      <w:r>
        <w:rPr>
          <w:noProof/>
        </w:rPr>
        <w:pict>
          <v:oval id="_x0000_s2121" style="position:absolute;margin-left:-3pt;margin-top:88.9pt;width:182.25pt;height:23.25pt;z-index:251723776" filled="f" strokecolor="red" strokeweight="3pt"/>
        </w:pict>
      </w:r>
      <w:r w:rsidR="008815C8">
        <w:rPr>
          <w:noProof/>
        </w:rPr>
        <w:drawing>
          <wp:inline distT="0" distB="0" distL="0" distR="0">
            <wp:extent cx="6858000" cy="5132717"/>
            <wp:effectExtent l="19050" t="19050" r="19050" b="10783"/>
            <wp:docPr id="4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a:stretch>
                      <a:fillRect/>
                    </a:stretch>
                  </pic:blipFill>
                  <pic:spPr bwMode="auto">
                    <a:xfrm>
                      <a:off x="0" y="0"/>
                      <a:ext cx="6858000" cy="5132717"/>
                    </a:xfrm>
                    <a:prstGeom prst="rect">
                      <a:avLst/>
                    </a:prstGeom>
                    <a:noFill/>
                    <a:ln w="9525">
                      <a:solidFill>
                        <a:schemeClr val="tx1">
                          <a:lumMod val="75000"/>
                          <a:lumOff val="25000"/>
                        </a:schemeClr>
                      </a:solidFill>
                      <a:miter lim="800000"/>
                      <a:headEnd/>
                      <a:tailEnd/>
                    </a:ln>
                  </pic:spPr>
                </pic:pic>
              </a:graphicData>
            </a:graphic>
          </wp:inline>
        </w:drawing>
      </w:r>
    </w:p>
    <w:p w:rsidR="00F576C8" w:rsidRDefault="00F576C8" w:rsidP="00610ED2"/>
    <w:p w:rsidR="004D7CCA" w:rsidRDefault="008815C8" w:rsidP="00610ED2">
      <w:r>
        <w:t>Enter the following Information into the dialogue window:</w:t>
      </w:r>
    </w:p>
    <w:tbl>
      <w:tblPr>
        <w:tblStyle w:val="LightList-Accent5"/>
        <w:tblW w:w="0" w:type="auto"/>
        <w:tblLook w:val="04A0"/>
      </w:tblPr>
      <w:tblGrid>
        <w:gridCol w:w="2088"/>
        <w:gridCol w:w="8928"/>
      </w:tblGrid>
      <w:tr w:rsidR="008815C8" w:rsidTr="0020629A">
        <w:trPr>
          <w:cnfStyle w:val="100000000000"/>
        </w:trPr>
        <w:tc>
          <w:tcPr>
            <w:cnfStyle w:val="001000000000"/>
            <w:tcW w:w="2088" w:type="dxa"/>
          </w:tcPr>
          <w:p w:rsidR="008815C8" w:rsidRDefault="008815C8" w:rsidP="00610ED2">
            <w:r>
              <w:t>Field Name</w:t>
            </w:r>
          </w:p>
        </w:tc>
        <w:tc>
          <w:tcPr>
            <w:tcW w:w="8928" w:type="dxa"/>
          </w:tcPr>
          <w:p w:rsidR="008815C8" w:rsidRDefault="008815C8" w:rsidP="00610ED2">
            <w:pPr>
              <w:cnfStyle w:val="100000000000"/>
            </w:pPr>
            <w:r>
              <w:t>Value</w:t>
            </w:r>
          </w:p>
        </w:tc>
      </w:tr>
      <w:tr w:rsidR="008815C8" w:rsidTr="0020629A">
        <w:trPr>
          <w:cnfStyle w:val="000000100000"/>
        </w:trPr>
        <w:tc>
          <w:tcPr>
            <w:cnfStyle w:val="001000000000"/>
            <w:tcW w:w="2088" w:type="dxa"/>
          </w:tcPr>
          <w:p w:rsidR="008815C8" w:rsidRDefault="008815C8" w:rsidP="00610ED2">
            <w:r>
              <w:t>Display Name</w:t>
            </w:r>
          </w:p>
        </w:tc>
        <w:tc>
          <w:tcPr>
            <w:tcW w:w="8928" w:type="dxa"/>
          </w:tcPr>
          <w:p w:rsidR="008815C8" w:rsidRDefault="008815C8" w:rsidP="00610ED2">
            <w:pPr>
              <w:cnfStyle w:val="000000100000"/>
            </w:pPr>
            <w:r>
              <w:t>jcsdemo0### (where ### is your demo instance</w:t>
            </w:r>
            <w:r w:rsidR="00131249">
              <w:t xml:space="preserve"> number</w:t>
            </w:r>
            <w:r>
              <w:t>)</w:t>
            </w:r>
          </w:p>
          <w:p w:rsidR="008815C8" w:rsidRDefault="008815C8" w:rsidP="00610ED2">
            <w:pPr>
              <w:cnfStyle w:val="000000100000"/>
            </w:pPr>
            <w:r>
              <w:t xml:space="preserve">   e.g. </w:t>
            </w:r>
            <w:r w:rsidRPr="001059F1">
              <w:rPr>
                <w:i/>
              </w:rPr>
              <w:t>jcsdemo0113</w:t>
            </w:r>
          </w:p>
        </w:tc>
      </w:tr>
      <w:tr w:rsidR="008815C8" w:rsidTr="0020629A">
        <w:tc>
          <w:tcPr>
            <w:cnfStyle w:val="001000000000"/>
            <w:tcW w:w="2088" w:type="dxa"/>
          </w:tcPr>
          <w:p w:rsidR="008815C8" w:rsidRDefault="008815C8" w:rsidP="00610ED2">
            <w:r>
              <w:t>User Name</w:t>
            </w:r>
          </w:p>
        </w:tc>
        <w:tc>
          <w:tcPr>
            <w:tcW w:w="8928" w:type="dxa"/>
          </w:tcPr>
          <w:p w:rsidR="008815C8" w:rsidRDefault="00131249" w:rsidP="00610ED2">
            <w:pPr>
              <w:cnfStyle w:val="000000000000"/>
            </w:pPr>
            <w:r>
              <w:t>Storage-jcsdemo0###</w:t>
            </w:r>
            <w:r w:rsidR="008815C8" w:rsidRPr="008815C8">
              <w:t>:gse_cloud-admin@oracleads.com</w:t>
            </w:r>
            <w:r>
              <w:t xml:space="preserve"> (where ### is your demo instance number)</w:t>
            </w:r>
          </w:p>
          <w:p w:rsidR="00131249" w:rsidRDefault="00131249" w:rsidP="00610ED2">
            <w:pPr>
              <w:cnfStyle w:val="000000000000"/>
            </w:pPr>
            <w:r>
              <w:t xml:space="preserve">   e.g. </w:t>
            </w:r>
            <w:r w:rsidRPr="001059F1">
              <w:rPr>
                <w:i/>
              </w:rPr>
              <w:t>Storage-jcsdemo0113:gse_cloud-admin@oracleads.com</w:t>
            </w:r>
          </w:p>
        </w:tc>
      </w:tr>
      <w:tr w:rsidR="008815C8" w:rsidTr="0020629A">
        <w:trPr>
          <w:cnfStyle w:val="000000100000"/>
        </w:trPr>
        <w:tc>
          <w:tcPr>
            <w:cnfStyle w:val="001000000000"/>
            <w:tcW w:w="2088" w:type="dxa"/>
          </w:tcPr>
          <w:p w:rsidR="008815C8" w:rsidRDefault="00131249" w:rsidP="00610ED2">
            <w:r>
              <w:t>Password</w:t>
            </w:r>
          </w:p>
        </w:tc>
        <w:tc>
          <w:tcPr>
            <w:tcW w:w="8928" w:type="dxa"/>
          </w:tcPr>
          <w:p w:rsidR="008815C8" w:rsidRDefault="00131249" w:rsidP="00610ED2">
            <w:pPr>
              <w:cnfStyle w:val="000000100000"/>
            </w:pPr>
            <w:r>
              <w:t xml:space="preserve">Use the weekly password from GSE (demo.oracle.com – </w:t>
            </w:r>
            <w:proofErr w:type="spellStart"/>
            <w:r>
              <w:t>launchpad</w:t>
            </w:r>
            <w:proofErr w:type="spellEnd"/>
            <w:r>
              <w:t>)</w:t>
            </w:r>
          </w:p>
          <w:p w:rsidR="00131249" w:rsidRDefault="001059F1" w:rsidP="00610ED2">
            <w:pPr>
              <w:cnfStyle w:val="000000100000"/>
            </w:pPr>
            <w:r>
              <w:t xml:space="preserve">   e.g. </w:t>
            </w:r>
            <w:r w:rsidRPr="001059F1">
              <w:rPr>
                <w:i/>
              </w:rPr>
              <w:t>Welcome1</w:t>
            </w:r>
          </w:p>
        </w:tc>
      </w:tr>
      <w:tr w:rsidR="001078B6" w:rsidTr="0020629A">
        <w:tc>
          <w:tcPr>
            <w:cnfStyle w:val="001000000000"/>
            <w:tcW w:w="2088" w:type="dxa"/>
          </w:tcPr>
          <w:p w:rsidR="001078B6" w:rsidRDefault="001078B6" w:rsidP="005A6CE3">
            <w:r>
              <w:t>Authentication Service</w:t>
            </w:r>
          </w:p>
        </w:tc>
        <w:tc>
          <w:tcPr>
            <w:tcW w:w="8928" w:type="dxa"/>
          </w:tcPr>
          <w:p w:rsidR="001078B6" w:rsidRDefault="001078B6" w:rsidP="005A6CE3">
            <w:pPr>
              <w:cnfStyle w:val="000000000000"/>
            </w:pPr>
            <w:r>
              <w:t>If your replication policy is Ashburn, use us6 (Ashburn) instead of us2 (Chicago) in this URL.  For Europe, use em1, em2, em3, or em4. Go to storage service in the My Services Page, and click on details, and then expand the top of the screen to find the replication policy setting.  If you use the wrong prefix, the connection will work, but the storage container creation will fail.</w:t>
            </w:r>
          </w:p>
        </w:tc>
      </w:tr>
    </w:tbl>
    <w:p w:rsidR="008815C8" w:rsidRDefault="008815C8" w:rsidP="00610ED2"/>
    <w:p w:rsidR="001059F1" w:rsidRDefault="001059F1">
      <w:r>
        <w:br w:type="page"/>
      </w:r>
    </w:p>
    <w:p w:rsidR="00131249" w:rsidRDefault="00131249" w:rsidP="00610ED2">
      <w:r>
        <w:lastRenderedPageBreak/>
        <w:t xml:space="preserve">Click on </w:t>
      </w:r>
      <w:r w:rsidRPr="00131249">
        <w:rPr>
          <w:b/>
        </w:rPr>
        <w:t>Test Connection</w:t>
      </w:r>
      <w:r>
        <w:t xml:space="preserve"> when ready and look for the </w:t>
      </w:r>
      <w:r w:rsidRPr="00131249">
        <w:rPr>
          <w:b/>
        </w:rPr>
        <w:t>Connection Success</w:t>
      </w:r>
      <w:r>
        <w:t xml:space="preserve"> message.</w:t>
      </w:r>
    </w:p>
    <w:p w:rsidR="004D7CCA" w:rsidRDefault="00025540" w:rsidP="00610ED2">
      <w:r>
        <w:rPr>
          <w:noProof/>
        </w:rPr>
        <w:pict>
          <v:oval id="_x0000_s2128" style="position:absolute;margin-left:286.5pt;margin-top:328.15pt;width:66pt;height:22.5pt;z-index:251729920" filled="f" strokecolor="red" strokeweight="3pt"/>
        </w:pict>
      </w:r>
      <w:r>
        <w:rPr>
          <w:noProof/>
        </w:rPr>
        <w:pict>
          <v:oval id="_x0000_s2126" style="position:absolute;margin-left:327.75pt;margin-top:266.65pt;width:78.75pt;height:33pt;z-index:251728896" filled="f" strokecolor="red" strokeweight="3pt"/>
        </w:pict>
      </w:r>
      <w:r>
        <w:rPr>
          <w:noProof/>
        </w:rPr>
        <w:pict>
          <v:oval id="_x0000_s2125" style="position:absolute;margin-left:108.75pt;margin-top:237.4pt;width:116.25pt;height:44.25pt;z-index:251727872" filled="f" strokecolor="red" strokeweight="3pt"/>
        </w:pict>
      </w:r>
      <w:r>
        <w:rPr>
          <w:noProof/>
        </w:rPr>
        <w:pict>
          <v:oval id="_x0000_s2124" style="position:absolute;margin-left:237pt;margin-top:277.15pt;width:78.75pt;height:33pt;z-index:251726848" filled="f" strokecolor="red" strokeweight="3pt"/>
        </w:pict>
      </w:r>
      <w:r>
        <w:rPr>
          <w:noProof/>
        </w:rPr>
        <w:pict>
          <v:oval id="_x0000_s2123" style="position:absolute;margin-left:195.75pt;margin-top:91.9pt;width:195.75pt;height:66.75pt;z-index:251725824" filled="f" strokecolor="red" strokeweight="3pt"/>
        </w:pict>
      </w:r>
      <w:r w:rsidR="008815C8">
        <w:rPr>
          <w:noProof/>
        </w:rPr>
        <w:drawing>
          <wp:inline distT="0" distB="0" distL="0" distR="0">
            <wp:extent cx="6858000" cy="5132771"/>
            <wp:effectExtent l="19050" t="19050" r="19050" b="10729"/>
            <wp:docPr id="4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srcRect/>
                    <a:stretch>
                      <a:fillRect/>
                    </a:stretch>
                  </pic:blipFill>
                  <pic:spPr bwMode="auto">
                    <a:xfrm>
                      <a:off x="0" y="0"/>
                      <a:ext cx="6858000" cy="5132771"/>
                    </a:xfrm>
                    <a:prstGeom prst="rect">
                      <a:avLst/>
                    </a:prstGeom>
                    <a:noFill/>
                    <a:ln w="9525">
                      <a:solidFill>
                        <a:schemeClr val="tx1">
                          <a:lumMod val="75000"/>
                          <a:lumOff val="25000"/>
                        </a:schemeClr>
                      </a:solidFill>
                      <a:miter lim="800000"/>
                      <a:headEnd/>
                      <a:tailEnd/>
                    </a:ln>
                  </pic:spPr>
                </pic:pic>
              </a:graphicData>
            </a:graphic>
          </wp:inline>
        </w:drawing>
      </w:r>
    </w:p>
    <w:p w:rsidR="004D7CCA" w:rsidRDefault="00131249" w:rsidP="00610ED2">
      <w:r>
        <w:t xml:space="preserve">Click on </w:t>
      </w:r>
      <w:r w:rsidRPr="00131249">
        <w:rPr>
          <w:b/>
        </w:rPr>
        <w:t>Close</w:t>
      </w:r>
      <w:r>
        <w:t xml:space="preserve"> and then </w:t>
      </w:r>
      <w:r w:rsidRPr="00131249">
        <w:rPr>
          <w:b/>
        </w:rPr>
        <w:t>OK</w:t>
      </w:r>
      <w:r>
        <w:t>.</w:t>
      </w:r>
    </w:p>
    <w:p w:rsidR="004D7CCA" w:rsidRDefault="00131249" w:rsidP="00610ED2">
      <w:r w:rsidRPr="00131249">
        <w:rPr>
          <w:b/>
        </w:rPr>
        <w:t>Close</w:t>
      </w:r>
      <w:r>
        <w:t xml:space="preserve"> the next dialogue.  This shows you all of your configured accounts.</w:t>
      </w:r>
    </w:p>
    <w:p w:rsidR="00131249" w:rsidRPr="00131249" w:rsidRDefault="00131249" w:rsidP="00610ED2">
      <w:r>
        <w:t xml:space="preserve">Select your new account on the Source </w:t>
      </w:r>
      <w:proofErr w:type="gramStart"/>
      <w:r>
        <w:t>panel :</w:t>
      </w:r>
      <w:proofErr w:type="gramEnd"/>
      <w:r>
        <w:t xml:space="preserve"> e.g. </w:t>
      </w:r>
      <w:r w:rsidR="001078B6">
        <w:rPr>
          <w:b/>
        </w:rPr>
        <w:t>jcsdemo0113</w:t>
      </w:r>
      <w:r w:rsidR="00211EA9">
        <w:rPr>
          <w:b/>
        </w:rPr>
        <w:t xml:space="preserve"> </w:t>
      </w:r>
      <w:r w:rsidR="00211EA9">
        <w:t xml:space="preserve">and then </w:t>
      </w:r>
      <w:r>
        <w:t xml:space="preserve">Click on the </w:t>
      </w:r>
      <w:r w:rsidRPr="001078B6">
        <w:rPr>
          <w:b/>
        </w:rPr>
        <w:t>Create Container Icon</w:t>
      </w:r>
      <w:r>
        <w:t xml:space="preserve"> : </w:t>
      </w:r>
      <w:r>
        <w:rPr>
          <w:noProof/>
        </w:rPr>
        <w:drawing>
          <wp:inline distT="0" distB="0" distL="0" distR="0">
            <wp:extent cx="228600" cy="228600"/>
            <wp:effectExtent l="19050" t="0" r="0" b="0"/>
            <wp:docPr id="5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p w:rsidR="00131249" w:rsidRDefault="00025540" w:rsidP="00610ED2">
      <w:r>
        <w:rPr>
          <w:noProof/>
        </w:rPr>
        <w:lastRenderedPageBreak/>
        <w:pict>
          <v:oval id="_x0000_s2130" style="position:absolute;margin-left:120pt;margin-top:110.25pt;width:32.25pt;height:29.25pt;z-index:251731968" filled="f" strokecolor="red" strokeweight="3pt"/>
        </w:pict>
      </w:r>
      <w:r>
        <w:rPr>
          <w:noProof/>
        </w:rPr>
        <w:pict>
          <v:oval id="_x0000_s2129" style="position:absolute;margin-left:4.5pt;margin-top:64.5pt;width:235.5pt;height:29.25pt;z-index:251730944" filled="f" strokecolor="red" strokeweight="3pt"/>
        </w:pict>
      </w:r>
      <w:r w:rsidR="00131249">
        <w:rPr>
          <w:noProof/>
        </w:rPr>
        <w:drawing>
          <wp:inline distT="0" distB="0" distL="0" distR="0">
            <wp:extent cx="4057650" cy="2466975"/>
            <wp:effectExtent l="19050" t="19050" r="19050" b="28575"/>
            <wp:docPr id="5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srcRect/>
                    <a:stretch>
                      <a:fillRect/>
                    </a:stretch>
                  </pic:blipFill>
                  <pic:spPr bwMode="auto">
                    <a:xfrm>
                      <a:off x="0" y="0"/>
                      <a:ext cx="4057650" cy="2466975"/>
                    </a:xfrm>
                    <a:prstGeom prst="rect">
                      <a:avLst/>
                    </a:prstGeom>
                    <a:noFill/>
                    <a:ln w="9525">
                      <a:solidFill>
                        <a:schemeClr val="tx1">
                          <a:lumMod val="75000"/>
                          <a:lumOff val="25000"/>
                        </a:schemeClr>
                      </a:solidFill>
                      <a:miter lim="800000"/>
                      <a:headEnd/>
                      <a:tailEnd/>
                    </a:ln>
                  </pic:spPr>
                </pic:pic>
              </a:graphicData>
            </a:graphic>
          </wp:inline>
        </w:drawing>
      </w:r>
    </w:p>
    <w:p w:rsidR="004D7CCA" w:rsidRDefault="004D7CCA" w:rsidP="00610ED2"/>
    <w:p w:rsidR="004D7CCA" w:rsidRDefault="00211EA9" w:rsidP="00610ED2">
      <w:r>
        <w:t xml:space="preserve">Enter </w:t>
      </w:r>
      <w:proofErr w:type="spellStart"/>
      <w:r w:rsidRPr="00211EA9">
        <w:rPr>
          <w:b/>
        </w:rPr>
        <w:t>dbBackup</w:t>
      </w:r>
      <w:proofErr w:type="spellEnd"/>
      <w:r>
        <w:t xml:space="preserve"> as the new container name.  Leave other options as default (Standard Container) and click </w:t>
      </w:r>
      <w:proofErr w:type="gramStart"/>
      <w:r w:rsidRPr="00211EA9">
        <w:rPr>
          <w:b/>
        </w:rPr>
        <w:t>OK</w:t>
      </w:r>
      <w:r>
        <w:t xml:space="preserve"> :</w:t>
      </w:r>
      <w:proofErr w:type="gramEnd"/>
    </w:p>
    <w:p w:rsidR="00211EA9" w:rsidRDefault="00025540" w:rsidP="00610ED2">
      <w:r>
        <w:rPr>
          <w:noProof/>
        </w:rPr>
        <w:pict>
          <v:oval id="_x0000_s2132" style="position:absolute;margin-left:117pt;margin-top:93.7pt;width:77.25pt;height:29.25pt;z-index:251734016" filled="f" strokecolor="red" strokeweight="3pt"/>
        </w:pict>
      </w:r>
      <w:r>
        <w:rPr>
          <w:noProof/>
        </w:rPr>
        <w:pict>
          <v:oval id="_x0000_s2131" style="position:absolute;margin-left:15.75pt;margin-top:37.45pt;width:48pt;height:29.25pt;z-index:251732992" filled="f" strokecolor="red" strokeweight="3pt"/>
        </w:pict>
      </w:r>
      <w:r w:rsidR="00211EA9">
        <w:rPr>
          <w:noProof/>
        </w:rPr>
        <w:drawing>
          <wp:inline distT="0" distB="0" distL="0" distR="0">
            <wp:extent cx="3343275" cy="1685925"/>
            <wp:effectExtent l="19050" t="19050" r="28575" b="28575"/>
            <wp:docPr id="5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cstate="print"/>
                    <a:srcRect/>
                    <a:stretch>
                      <a:fillRect/>
                    </a:stretch>
                  </pic:blipFill>
                  <pic:spPr bwMode="auto">
                    <a:xfrm>
                      <a:off x="0" y="0"/>
                      <a:ext cx="3343275" cy="1685925"/>
                    </a:xfrm>
                    <a:prstGeom prst="rect">
                      <a:avLst/>
                    </a:prstGeom>
                    <a:noFill/>
                    <a:ln w="9525">
                      <a:solidFill>
                        <a:schemeClr val="tx1">
                          <a:lumMod val="75000"/>
                          <a:lumOff val="25000"/>
                        </a:schemeClr>
                      </a:solidFill>
                      <a:miter lim="800000"/>
                      <a:headEnd/>
                      <a:tailEnd/>
                    </a:ln>
                  </pic:spPr>
                </pic:pic>
              </a:graphicData>
            </a:graphic>
          </wp:inline>
        </w:drawing>
      </w:r>
    </w:p>
    <w:p w:rsidR="00211EA9" w:rsidRDefault="00211EA9" w:rsidP="00610ED2">
      <w:r w:rsidRPr="001059F1">
        <w:rPr>
          <w:i/>
        </w:rPr>
        <w:t>This has created a new container for the Database backups.  Now, we will do the same for the SOA Backups.</w:t>
      </w:r>
      <w:r>
        <w:t xml:space="preserve">  Click on the Create Container icon again: </w:t>
      </w:r>
      <w:r w:rsidRPr="00211EA9">
        <w:rPr>
          <w:noProof/>
        </w:rPr>
        <w:drawing>
          <wp:inline distT="0" distB="0" distL="0" distR="0">
            <wp:extent cx="228600" cy="228600"/>
            <wp:effectExtent l="19050" t="0" r="0" b="0"/>
            <wp:docPr id="5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p w:rsidR="00211EA9" w:rsidRDefault="00211EA9" w:rsidP="00610ED2">
      <w:r>
        <w:t xml:space="preserve">Enter </w:t>
      </w:r>
      <w:proofErr w:type="spellStart"/>
      <w:r w:rsidRPr="00211EA9">
        <w:rPr>
          <w:b/>
        </w:rPr>
        <w:t>soaBackup</w:t>
      </w:r>
      <w:proofErr w:type="spellEnd"/>
      <w:r>
        <w:t xml:space="preserve"> as the new container name, and click </w:t>
      </w:r>
      <w:r w:rsidRPr="00211EA9">
        <w:rPr>
          <w:b/>
        </w:rPr>
        <w:t>OK</w:t>
      </w:r>
      <w:r>
        <w:t>.</w:t>
      </w:r>
    </w:p>
    <w:p w:rsidR="00211EA9" w:rsidRDefault="00025540" w:rsidP="00610ED2">
      <w:r>
        <w:rPr>
          <w:noProof/>
        </w:rPr>
        <w:pict>
          <v:oval id="_x0000_s2133" style="position:absolute;margin-left:15.75pt;margin-top:36.6pt;width:48pt;height:29.25pt;z-index:251735040" filled="f" strokecolor="red" strokeweight="3pt"/>
        </w:pict>
      </w:r>
      <w:r>
        <w:rPr>
          <w:noProof/>
        </w:rPr>
        <w:pict>
          <v:oval id="_x0000_s2134" style="position:absolute;margin-left:117pt;margin-top:92.85pt;width:77.25pt;height:29.25pt;z-index:251736064" filled="f" strokecolor="red" strokeweight="3pt"/>
        </w:pict>
      </w:r>
      <w:r w:rsidR="00211EA9">
        <w:rPr>
          <w:noProof/>
        </w:rPr>
        <w:drawing>
          <wp:inline distT="0" distB="0" distL="0" distR="0">
            <wp:extent cx="3333750" cy="1666875"/>
            <wp:effectExtent l="19050" t="19050" r="19050" b="28575"/>
            <wp:docPr id="57"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cstate="print"/>
                    <a:srcRect/>
                    <a:stretch>
                      <a:fillRect/>
                    </a:stretch>
                  </pic:blipFill>
                  <pic:spPr bwMode="auto">
                    <a:xfrm>
                      <a:off x="0" y="0"/>
                      <a:ext cx="3333750" cy="1666875"/>
                    </a:xfrm>
                    <a:prstGeom prst="rect">
                      <a:avLst/>
                    </a:prstGeom>
                    <a:noFill/>
                    <a:ln w="9525">
                      <a:solidFill>
                        <a:schemeClr val="tx1">
                          <a:lumMod val="75000"/>
                          <a:lumOff val="25000"/>
                        </a:schemeClr>
                      </a:solidFill>
                      <a:miter lim="800000"/>
                      <a:headEnd/>
                      <a:tailEnd/>
                    </a:ln>
                  </pic:spPr>
                </pic:pic>
              </a:graphicData>
            </a:graphic>
          </wp:inline>
        </w:drawing>
      </w:r>
    </w:p>
    <w:p w:rsidR="004D7CCA" w:rsidRDefault="004D7CCA" w:rsidP="00610ED2"/>
    <w:p w:rsidR="001059F1" w:rsidRDefault="001059F1">
      <w:r>
        <w:br w:type="page"/>
      </w:r>
    </w:p>
    <w:p w:rsidR="004D7CCA" w:rsidRDefault="00211EA9" w:rsidP="00610ED2">
      <w:r>
        <w:lastRenderedPageBreak/>
        <w:t xml:space="preserve">Now, you can see your two new containers in the source view, and these are now ready to be used by our new DBCS and SOACS instances once we provision them.  We’ll use the information from these creation steps later in the provisioning screens.  BTW: you can use </w:t>
      </w:r>
      <w:proofErr w:type="spellStart"/>
      <w:r>
        <w:t>CloudBerry</w:t>
      </w:r>
      <w:proofErr w:type="spellEnd"/>
      <w:r>
        <w:t xml:space="preserve"> to inspect backups, download them to your PC, or you can even upload files from your PC into the backup container, just like you would do in file explorer.</w:t>
      </w:r>
    </w:p>
    <w:p w:rsidR="00211EA9" w:rsidRDefault="00025540" w:rsidP="00610ED2">
      <w:r>
        <w:rPr>
          <w:noProof/>
        </w:rPr>
        <w:pict>
          <v:oval id="_x0000_s2135" style="position:absolute;margin-left:-6pt;margin-top:133.65pt;width:86.25pt;height:32.85pt;z-index:251737088" filled="f" strokecolor="red" strokeweight="3pt"/>
        </w:pict>
      </w:r>
      <w:r w:rsidR="00211EA9">
        <w:rPr>
          <w:noProof/>
        </w:rPr>
        <w:drawing>
          <wp:inline distT="0" distB="0" distL="0" distR="0">
            <wp:extent cx="6858000" cy="5147797"/>
            <wp:effectExtent l="19050" t="19050" r="19050" b="14753"/>
            <wp:docPr id="5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cstate="print"/>
                    <a:srcRect/>
                    <a:stretch>
                      <a:fillRect/>
                    </a:stretch>
                  </pic:blipFill>
                  <pic:spPr bwMode="auto">
                    <a:xfrm>
                      <a:off x="0" y="0"/>
                      <a:ext cx="6858000" cy="5147797"/>
                    </a:xfrm>
                    <a:prstGeom prst="rect">
                      <a:avLst/>
                    </a:prstGeom>
                    <a:noFill/>
                    <a:ln w="9525">
                      <a:solidFill>
                        <a:schemeClr val="tx1">
                          <a:lumMod val="75000"/>
                          <a:lumOff val="25000"/>
                        </a:schemeClr>
                      </a:solidFill>
                      <a:miter lim="800000"/>
                      <a:headEnd/>
                      <a:tailEnd/>
                    </a:ln>
                  </pic:spPr>
                </pic:pic>
              </a:graphicData>
            </a:graphic>
          </wp:inline>
        </w:drawing>
      </w:r>
    </w:p>
    <w:p w:rsidR="004D7CCA" w:rsidRDefault="004D7CCA" w:rsidP="00610ED2"/>
    <w:p w:rsidR="004D7CCA" w:rsidRDefault="001059F1" w:rsidP="001059F1">
      <w:pPr>
        <w:pStyle w:val="Heading1"/>
      </w:pPr>
      <w:r>
        <w:t>Create DBCS Instance for SOACS</w:t>
      </w:r>
    </w:p>
    <w:p w:rsidR="00EC53B2" w:rsidRDefault="00EC53B2" w:rsidP="00EC53B2">
      <w:r>
        <w:t xml:space="preserve">Sign into your </w:t>
      </w:r>
      <w:r w:rsidR="00806CE4">
        <w:t>Services Console</w:t>
      </w:r>
      <w:r>
        <w:t xml:space="preserve"> at </w:t>
      </w:r>
      <w:hyperlink r:id="rId23" w:history="1">
        <w:r w:rsidR="00451A3B">
          <w:rPr>
            <w:rStyle w:val="Hyperlink"/>
          </w:rPr>
          <w:t>https://myservices.us.oraclecloud.com/</w:t>
        </w:r>
      </w:hyperlink>
      <w:r>
        <w:t xml:space="preserve"> using your Identity </w:t>
      </w:r>
      <w:proofErr w:type="gramStart"/>
      <w:r>
        <w:t>Domain :</w:t>
      </w:r>
      <w:proofErr w:type="gramEnd"/>
      <w:r>
        <w:t xml:space="preserve"> jcsdemo0### (where ### is your id domain number)</w:t>
      </w:r>
    </w:p>
    <w:p w:rsidR="00EC53B2" w:rsidRPr="00EC53B2" w:rsidRDefault="00EC53B2" w:rsidP="00EC53B2">
      <w:r>
        <w:tab/>
        <w:t>e.g</w:t>
      </w:r>
      <w:proofErr w:type="gramStart"/>
      <w:r>
        <w:t>. :</w:t>
      </w:r>
      <w:proofErr w:type="gramEnd"/>
      <w:r>
        <w:t xml:space="preserve"> jcsdemo0113</w:t>
      </w:r>
    </w:p>
    <w:p w:rsidR="004D7CCA" w:rsidRDefault="00025540" w:rsidP="00610ED2">
      <w:r>
        <w:rPr>
          <w:noProof/>
        </w:rPr>
        <w:lastRenderedPageBreak/>
        <w:pict>
          <v:oval id="_x0000_s2137" style="position:absolute;margin-left:270pt;margin-top:291.15pt;width:86.25pt;height:32.85pt;z-index:251739136" filled="f" strokecolor="red" strokeweight="3pt"/>
        </w:pict>
      </w:r>
      <w:r>
        <w:rPr>
          <w:noProof/>
        </w:rPr>
        <w:pict>
          <v:oval id="_x0000_s2136" style="position:absolute;margin-left:287.25pt;margin-top:229.5pt;width:86.25pt;height:32.85pt;z-index:251738112" filled="f" strokecolor="red" strokeweight="3pt"/>
        </w:pict>
      </w:r>
      <w:r w:rsidR="00EC53B2">
        <w:rPr>
          <w:noProof/>
        </w:rPr>
        <w:drawing>
          <wp:inline distT="0" distB="0" distL="0" distR="0">
            <wp:extent cx="6858000" cy="4359864"/>
            <wp:effectExtent l="19050" t="19050" r="19050" b="21636"/>
            <wp:docPr id="60"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4" cstate="print"/>
                    <a:srcRect/>
                    <a:stretch>
                      <a:fillRect/>
                    </a:stretch>
                  </pic:blipFill>
                  <pic:spPr bwMode="auto">
                    <a:xfrm>
                      <a:off x="0" y="0"/>
                      <a:ext cx="6858000" cy="4359864"/>
                    </a:xfrm>
                    <a:prstGeom prst="rect">
                      <a:avLst/>
                    </a:prstGeom>
                    <a:noFill/>
                    <a:ln w="9525">
                      <a:solidFill>
                        <a:schemeClr val="tx1">
                          <a:lumMod val="75000"/>
                          <a:lumOff val="25000"/>
                        </a:schemeClr>
                      </a:solidFill>
                      <a:miter lim="800000"/>
                      <a:headEnd/>
                      <a:tailEnd/>
                    </a:ln>
                  </pic:spPr>
                </pic:pic>
              </a:graphicData>
            </a:graphic>
          </wp:inline>
        </w:drawing>
      </w:r>
    </w:p>
    <w:p w:rsidR="00451A3B" w:rsidRDefault="00451A3B">
      <w:r>
        <w:br w:type="page"/>
      </w:r>
    </w:p>
    <w:p w:rsidR="00806CE4" w:rsidRDefault="00806CE4" w:rsidP="00EC53B2">
      <w:r>
        <w:lastRenderedPageBreak/>
        <w:t xml:space="preserve">Enter your user name and password.  These can be found on demo.oracle.com in the </w:t>
      </w:r>
      <w:proofErr w:type="spellStart"/>
      <w:r>
        <w:t>launchpad</w:t>
      </w:r>
      <w:proofErr w:type="spellEnd"/>
      <w:r>
        <w:t>.</w:t>
      </w:r>
    </w:p>
    <w:p w:rsidR="00806CE4" w:rsidRDefault="00806CE4" w:rsidP="00EC53B2">
      <w:r>
        <w:t xml:space="preserve">User: </w:t>
      </w:r>
      <w:hyperlink r:id="rId25" w:history="1">
        <w:r w:rsidR="00451A3B" w:rsidRPr="00CC362E">
          <w:rPr>
            <w:rStyle w:val="Hyperlink"/>
          </w:rPr>
          <w:t>gse_cloud-admin@oracleads.com</w:t>
        </w:r>
      </w:hyperlink>
    </w:p>
    <w:p w:rsidR="00451A3B" w:rsidRDefault="00451A3B" w:rsidP="00EC53B2">
      <w:r>
        <w:t xml:space="preserve">Pass: use </w:t>
      </w:r>
      <w:proofErr w:type="spellStart"/>
      <w:r>
        <w:t>Launchpad</w:t>
      </w:r>
      <w:proofErr w:type="spellEnd"/>
      <w:r>
        <w:t xml:space="preserve"> in demo.oracle.com</w:t>
      </w:r>
    </w:p>
    <w:p w:rsidR="00806CE4" w:rsidRDefault="00025540" w:rsidP="00EC53B2">
      <w:r>
        <w:rPr>
          <w:noProof/>
        </w:rPr>
        <w:pict>
          <v:oval id="_x0000_s2138" style="position:absolute;margin-left:272.25pt;margin-top:244.95pt;width:220.5pt;height:76.35pt;z-index:251740160" filled="f" strokecolor="red" strokeweight="3pt"/>
        </w:pict>
      </w:r>
      <w:r w:rsidR="00806CE4">
        <w:rPr>
          <w:noProof/>
        </w:rPr>
        <w:drawing>
          <wp:inline distT="0" distB="0" distL="0" distR="0">
            <wp:extent cx="6762750" cy="4762500"/>
            <wp:effectExtent l="19050" t="19050" r="19050" b="19050"/>
            <wp:docPr id="6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6" cstate="print"/>
                    <a:srcRect/>
                    <a:stretch>
                      <a:fillRect/>
                    </a:stretch>
                  </pic:blipFill>
                  <pic:spPr bwMode="auto">
                    <a:xfrm>
                      <a:off x="0" y="0"/>
                      <a:ext cx="6762750" cy="4762500"/>
                    </a:xfrm>
                    <a:prstGeom prst="rect">
                      <a:avLst/>
                    </a:prstGeom>
                    <a:noFill/>
                    <a:ln w="9525">
                      <a:solidFill>
                        <a:schemeClr val="tx1">
                          <a:lumMod val="75000"/>
                          <a:lumOff val="25000"/>
                        </a:schemeClr>
                      </a:solidFill>
                      <a:miter lim="800000"/>
                      <a:headEnd/>
                      <a:tailEnd/>
                    </a:ln>
                  </pic:spPr>
                </pic:pic>
              </a:graphicData>
            </a:graphic>
          </wp:inline>
        </w:drawing>
      </w:r>
    </w:p>
    <w:p w:rsidR="00451A3B" w:rsidRDefault="00451A3B" w:rsidP="00EC53B2"/>
    <w:p w:rsidR="00EC53B2" w:rsidRDefault="00EC53B2" w:rsidP="00EC53B2">
      <w:r w:rsidRPr="00481294">
        <w:t xml:space="preserve">SOA Cloud Service </w:t>
      </w:r>
      <w:r>
        <w:t>is bundled with the Java Cloud Metered Bundle, so you will notice that you can choose to use your Java Credits for either Java Cloud Service or SOA Cloud Service or both.  API Manager is an option that we will see in the SOA Cloud Service as well.</w:t>
      </w:r>
    </w:p>
    <w:p w:rsidR="00451A3B" w:rsidRDefault="00451A3B" w:rsidP="00EC53B2">
      <w:r>
        <w:rPr>
          <w:noProof/>
        </w:rPr>
        <w:lastRenderedPageBreak/>
        <w:drawing>
          <wp:inline distT="0" distB="0" distL="0" distR="0">
            <wp:extent cx="6858000" cy="4857478"/>
            <wp:effectExtent l="19050" t="19050" r="19050" b="19322"/>
            <wp:docPr id="63"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7" cstate="print"/>
                    <a:srcRect/>
                    <a:stretch>
                      <a:fillRect/>
                    </a:stretch>
                  </pic:blipFill>
                  <pic:spPr bwMode="auto">
                    <a:xfrm>
                      <a:off x="0" y="0"/>
                      <a:ext cx="6858000" cy="4857478"/>
                    </a:xfrm>
                    <a:prstGeom prst="rect">
                      <a:avLst/>
                    </a:prstGeom>
                    <a:noFill/>
                    <a:ln w="9525">
                      <a:solidFill>
                        <a:schemeClr val="tx1">
                          <a:lumMod val="75000"/>
                          <a:lumOff val="25000"/>
                        </a:schemeClr>
                      </a:solidFill>
                      <a:miter lim="800000"/>
                      <a:headEnd/>
                      <a:tailEnd/>
                    </a:ln>
                  </pic:spPr>
                </pic:pic>
              </a:graphicData>
            </a:graphic>
          </wp:inline>
        </w:drawing>
      </w:r>
    </w:p>
    <w:p w:rsidR="00EC53B2" w:rsidRDefault="00EC53B2" w:rsidP="00EC53B2">
      <w:r>
        <w:t>Other Services that you should take note of:</w:t>
      </w:r>
    </w:p>
    <w:p w:rsidR="00EC53B2" w:rsidRDefault="00EC53B2" w:rsidP="00EC53B2">
      <w:pPr>
        <w:pStyle w:val="ListParagraph"/>
        <w:numPr>
          <w:ilvl w:val="0"/>
          <w:numId w:val="4"/>
        </w:numPr>
      </w:pPr>
      <w:r>
        <w:t>Database Cloud Service – Used for SOA/API Manager database</w:t>
      </w:r>
    </w:p>
    <w:p w:rsidR="00EC53B2" w:rsidRDefault="00EC53B2" w:rsidP="00EC53B2">
      <w:pPr>
        <w:pStyle w:val="ListParagraph"/>
        <w:numPr>
          <w:ilvl w:val="0"/>
          <w:numId w:val="4"/>
        </w:numPr>
      </w:pPr>
      <w:r>
        <w:t xml:space="preserve">Storage Cloud </w:t>
      </w:r>
      <w:proofErr w:type="spellStart"/>
      <w:r>
        <w:t>Sevice</w:t>
      </w:r>
      <w:proofErr w:type="spellEnd"/>
      <w:r>
        <w:t xml:space="preserve"> – Used for backups of SOA/API Manger services</w:t>
      </w:r>
    </w:p>
    <w:p w:rsidR="00EC53B2" w:rsidRDefault="00EC53B2" w:rsidP="00EC53B2">
      <w:pPr>
        <w:pStyle w:val="ListParagraph"/>
        <w:numPr>
          <w:ilvl w:val="0"/>
          <w:numId w:val="4"/>
        </w:numPr>
      </w:pPr>
      <w:r>
        <w:t xml:space="preserve">Developer Cloud Service – A free service that gives you </w:t>
      </w:r>
      <w:proofErr w:type="spellStart"/>
      <w:r>
        <w:t>git</w:t>
      </w:r>
      <w:proofErr w:type="spellEnd"/>
      <w:r>
        <w:t xml:space="preserve"> source code management, code review tools/processes, and Hudson/maven continuous build capabilities.</w:t>
      </w:r>
    </w:p>
    <w:p w:rsidR="00806CE4" w:rsidRDefault="00806CE4" w:rsidP="00EC53B2">
      <w:pPr>
        <w:pStyle w:val="ListParagraph"/>
        <w:numPr>
          <w:ilvl w:val="0"/>
          <w:numId w:val="4"/>
        </w:numPr>
      </w:pPr>
      <w:r>
        <w:t xml:space="preserve">Compute Cloud Service – Provides the foundation for the other </w:t>
      </w:r>
      <w:proofErr w:type="spellStart"/>
      <w:r>
        <w:t>PaaS</w:t>
      </w:r>
      <w:proofErr w:type="spellEnd"/>
      <w:r>
        <w:t xml:space="preserve"> services by provisioning the VM, Local Block Storage, and Network resources. JCS, DBCS, and SOACS run on top of Compute.</w:t>
      </w:r>
    </w:p>
    <w:p w:rsidR="00806CE4" w:rsidRDefault="00806CE4" w:rsidP="00806CE4">
      <w:r>
        <w:t xml:space="preserve">Find the Database Cloud Service and click on the </w:t>
      </w:r>
      <w:r w:rsidRPr="00451A3B">
        <w:rPr>
          <w:b/>
        </w:rPr>
        <w:t>Service Console</w:t>
      </w:r>
      <w:r>
        <w:t xml:space="preserve"> link.</w:t>
      </w:r>
    </w:p>
    <w:p w:rsidR="004D7CCA" w:rsidRDefault="00025540" w:rsidP="00610ED2">
      <w:r>
        <w:rPr>
          <w:noProof/>
        </w:rPr>
        <w:pict>
          <v:oval id="_x0000_s2139" style="position:absolute;margin-left:419.25pt;margin-top:7.1pt;width:60pt;height:18.75pt;z-index:251741184" filled="f" strokecolor="red" strokeweight="3pt"/>
        </w:pict>
      </w:r>
      <w:r w:rsidR="00451A3B">
        <w:rPr>
          <w:noProof/>
        </w:rPr>
        <w:drawing>
          <wp:inline distT="0" distB="0" distL="0" distR="0">
            <wp:extent cx="6858000" cy="1676058"/>
            <wp:effectExtent l="19050" t="19050" r="19050" b="19392"/>
            <wp:docPr id="65"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8" cstate="print"/>
                    <a:srcRect/>
                    <a:stretch>
                      <a:fillRect/>
                    </a:stretch>
                  </pic:blipFill>
                  <pic:spPr bwMode="auto">
                    <a:xfrm>
                      <a:off x="0" y="0"/>
                      <a:ext cx="6858000" cy="1676058"/>
                    </a:xfrm>
                    <a:prstGeom prst="rect">
                      <a:avLst/>
                    </a:prstGeom>
                    <a:noFill/>
                    <a:ln w="9525">
                      <a:solidFill>
                        <a:schemeClr val="tx1">
                          <a:lumMod val="75000"/>
                          <a:lumOff val="25000"/>
                        </a:schemeClr>
                      </a:solidFill>
                      <a:miter lim="800000"/>
                      <a:headEnd/>
                      <a:tailEnd/>
                    </a:ln>
                  </pic:spPr>
                </pic:pic>
              </a:graphicData>
            </a:graphic>
          </wp:inline>
        </w:drawing>
      </w:r>
    </w:p>
    <w:p w:rsidR="00DA3CB7" w:rsidRDefault="00DA3CB7" w:rsidP="00610ED2">
      <w:r>
        <w:t xml:space="preserve">Click on the </w:t>
      </w:r>
      <w:r w:rsidRPr="00DA3CB7">
        <w:rPr>
          <w:b/>
        </w:rPr>
        <w:t>Services</w:t>
      </w:r>
      <w:r>
        <w:t xml:space="preserve"> link</w:t>
      </w:r>
    </w:p>
    <w:p w:rsidR="00DA3CB7" w:rsidRDefault="00025540" w:rsidP="00610ED2">
      <w:r>
        <w:rPr>
          <w:noProof/>
        </w:rPr>
        <w:lastRenderedPageBreak/>
        <w:pict>
          <v:oval id="_x0000_s2140" style="position:absolute;margin-left:174.75pt;margin-top:60pt;width:60pt;height:18.75pt;z-index:251742208" filled="f" strokecolor="red" strokeweight="3pt"/>
        </w:pict>
      </w:r>
      <w:r w:rsidR="00DA3CB7">
        <w:rPr>
          <w:noProof/>
        </w:rPr>
        <w:drawing>
          <wp:inline distT="0" distB="0" distL="0" distR="0">
            <wp:extent cx="6858000" cy="4905282"/>
            <wp:effectExtent l="19050" t="19050" r="19050" b="9618"/>
            <wp:docPr id="66"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9" cstate="print"/>
                    <a:srcRect/>
                    <a:stretch>
                      <a:fillRect/>
                    </a:stretch>
                  </pic:blipFill>
                  <pic:spPr bwMode="auto">
                    <a:xfrm>
                      <a:off x="0" y="0"/>
                      <a:ext cx="6858000" cy="4905282"/>
                    </a:xfrm>
                    <a:prstGeom prst="rect">
                      <a:avLst/>
                    </a:prstGeom>
                    <a:noFill/>
                    <a:ln w="9525">
                      <a:solidFill>
                        <a:schemeClr val="tx1">
                          <a:lumMod val="75000"/>
                          <a:lumOff val="25000"/>
                        </a:schemeClr>
                      </a:solidFill>
                      <a:miter lim="800000"/>
                      <a:headEnd/>
                      <a:tailEnd/>
                    </a:ln>
                  </pic:spPr>
                </pic:pic>
              </a:graphicData>
            </a:graphic>
          </wp:inline>
        </w:drawing>
      </w:r>
    </w:p>
    <w:p w:rsidR="00DA3CB7" w:rsidRDefault="00DA3CB7" w:rsidP="00610ED2"/>
    <w:p w:rsidR="00DA3CB7" w:rsidRDefault="00DA3CB7" w:rsidP="00610ED2">
      <w:r>
        <w:t xml:space="preserve">Click on </w:t>
      </w:r>
      <w:r w:rsidRPr="00DA3CB7">
        <w:rPr>
          <w:b/>
        </w:rPr>
        <w:t>Create Service</w:t>
      </w:r>
      <w:r>
        <w:t xml:space="preserve"> </w:t>
      </w:r>
    </w:p>
    <w:p w:rsidR="00DA3CB7" w:rsidRDefault="00025540" w:rsidP="00610ED2">
      <w:r>
        <w:rPr>
          <w:noProof/>
        </w:rPr>
        <w:pict>
          <v:oval id="_x0000_s2141" style="position:absolute;margin-left:471.75pt;margin-top:128.45pt;width:68.25pt;height:27pt;z-index:251743232" filled="f" strokecolor="red" strokeweight="3pt"/>
        </w:pict>
      </w:r>
      <w:r w:rsidR="00DA3CB7">
        <w:rPr>
          <w:noProof/>
        </w:rPr>
        <w:drawing>
          <wp:inline distT="0" distB="0" distL="0" distR="0">
            <wp:extent cx="6858000" cy="3331795"/>
            <wp:effectExtent l="19050" t="19050" r="19050" b="21005"/>
            <wp:docPr id="68"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0" cstate="print"/>
                    <a:srcRect/>
                    <a:stretch>
                      <a:fillRect/>
                    </a:stretch>
                  </pic:blipFill>
                  <pic:spPr bwMode="auto">
                    <a:xfrm>
                      <a:off x="0" y="0"/>
                      <a:ext cx="6858000" cy="3331795"/>
                    </a:xfrm>
                    <a:prstGeom prst="rect">
                      <a:avLst/>
                    </a:prstGeom>
                    <a:noFill/>
                    <a:ln w="9525">
                      <a:solidFill>
                        <a:schemeClr val="tx1">
                          <a:lumMod val="75000"/>
                          <a:lumOff val="25000"/>
                        </a:schemeClr>
                      </a:solidFill>
                      <a:miter lim="800000"/>
                      <a:headEnd/>
                      <a:tailEnd/>
                    </a:ln>
                  </pic:spPr>
                </pic:pic>
              </a:graphicData>
            </a:graphic>
          </wp:inline>
        </w:drawing>
      </w:r>
    </w:p>
    <w:p w:rsidR="00DA3CB7" w:rsidRDefault="00DA3CB7" w:rsidP="00610ED2">
      <w:r>
        <w:lastRenderedPageBreak/>
        <w:t xml:space="preserve">Select </w:t>
      </w:r>
      <w:r w:rsidRPr="00DA3CB7">
        <w:rPr>
          <w:b/>
        </w:rPr>
        <w:t>Database Cloud Service</w:t>
      </w:r>
      <w:r>
        <w:t xml:space="preserve"> without the Virtual Image option and </w:t>
      </w:r>
      <w:r w:rsidRPr="00DA3CB7">
        <w:rPr>
          <w:b/>
        </w:rPr>
        <w:t>Monthly billing</w:t>
      </w:r>
      <w:r>
        <w:t xml:space="preserve"> frequency (trials don’t matter, so Hourly is fine also) and then click </w:t>
      </w:r>
      <w:proofErr w:type="gramStart"/>
      <w:r w:rsidRPr="00DA3CB7">
        <w:rPr>
          <w:b/>
        </w:rPr>
        <w:t>Next</w:t>
      </w:r>
      <w:r>
        <w:t xml:space="preserve"> :</w:t>
      </w:r>
      <w:proofErr w:type="gramEnd"/>
    </w:p>
    <w:p w:rsidR="00DA3CB7" w:rsidRDefault="00025540" w:rsidP="00610ED2">
      <w:r>
        <w:rPr>
          <w:noProof/>
        </w:rPr>
        <w:pict>
          <v:oval id="_x0000_s2142" style="position:absolute;margin-left:81pt;margin-top:195pt;width:369pt;height:72.7pt;z-index:251744256" filled="f" strokecolor="red" strokeweight="3pt"/>
        </w:pict>
      </w:r>
      <w:r>
        <w:rPr>
          <w:noProof/>
        </w:rPr>
        <w:pict>
          <v:oval id="_x0000_s2143" style="position:absolute;margin-left:479.25pt;margin-top:90pt;width:67.5pt;height:40.5pt;z-index:251745280" filled="f" strokecolor="red" strokeweight="3pt"/>
        </w:pict>
      </w:r>
      <w:r w:rsidR="00DA3CB7">
        <w:rPr>
          <w:noProof/>
        </w:rPr>
        <w:drawing>
          <wp:inline distT="0" distB="0" distL="0" distR="0">
            <wp:extent cx="6858000" cy="4711552"/>
            <wp:effectExtent l="19050" t="19050" r="19050" b="12848"/>
            <wp:docPr id="69"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1" cstate="print"/>
                    <a:srcRect/>
                    <a:stretch>
                      <a:fillRect/>
                    </a:stretch>
                  </pic:blipFill>
                  <pic:spPr bwMode="auto">
                    <a:xfrm>
                      <a:off x="0" y="0"/>
                      <a:ext cx="6858000" cy="4711552"/>
                    </a:xfrm>
                    <a:prstGeom prst="rect">
                      <a:avLst/>
                    </a:prstGeom>
                    <a:noFill/>
                    <a:ln w="9525">
                      <a:solidFill>
                        <a:schemeClr val="tx1">
                          <a:lumMod val="75000"/>
                          <a:lumOff val="25000"/>
                        </a:schemeClr>
                      </a:solidFill>
                      <a:miter lim="800000"/>
                      <a:headEnd/>
                      <a:tailEnd/>
                    </a:ln>
                  </pic:spPr>
                </pic:pic>
              </a:graphicData>
            </a:graphic>
          </wp:inline>
        </w:drawing>
      </w:r>
    </w:p>
    <w:p w:rsidR="00DA3CB7" w:rsidRDefault="00DA3CB7" w:rsidP="00610ED2">
      <w:r>
        <w:t xml:space="preserve">Select </w:t>
      </w:r>
      <w:r w:rsidRPr="00DA3CB7">
        <w:rPr>
          <w:b/>
        </w:rPr>
        <w:t>12c</w:t>
      </w:r>
      <w:r w:rsidR="007C3A9A">
        <w:t xml:space="preserve">.  </w:t>
      </w:r>
      <w:r>
        <w:t xml:space="preserve">Click </w:t>
      </w:r>
      <w:r w:rsidRPr="00DA3CB7">
        <w:rPr>
          <w:b/>
        </w:rPr>
        <w:t>Next</w:t>
      </w:r>
    </w:p>
    <w:p w:rsidR="00DA3CB7" w:rsidRDefault="00025540" w:rsidP="00610ED2">
      <w:r>
        <w:rPr>
          <w:noProof/>
        </w:rPr>
        <w:pict>
          <v:oval id="_x0000_s2145" style="position:absolute;margin-left:430.5pt;margin-top:82.3pt;width:48.75pt;height:34.85pt;z-index:251747328" filled="f" strokecolor="red" strokeweight="3pt"/>
        </w:pict>
      </w:r>
      <w:r>
        <w:rPr>
          <w:noProof/>
        </w:rPr>
        <w:pict>
          <v:oval id="_x0000_s2144" style="position:absolute;margin-left:108pt;margin-top:207.9pt;width:180pt;height:51.75pt;z-index:251746304" filled="f" strokecolor="red" strokeweight="3pt"/>
        </w:pict>
      </w:r>
      <w:r w:rsidR="00DA3CB7">
        <w:rPr>
          <w:noProof/>
        </w:rPr>
        <w:drawing>
          <wp:inline distT="0" distB="0" distL="0" distR="0">
            <wp:extent cx="5981700" cy="3338898"/>
            <wp:effectExtent l="19050" t="19050" r="19050" b="13902"/>
            <wp:docPr id="72"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2" cstate="print"/>
                    <a:srcRect/>
                    <a:stretch>
                      <a:fillRect/>
                    </a:stretch>
                  </pic:blipFill>
                  <pic:spPr bwMode="auto">
                    <a:xfrm>
                      <a:off x="0" y="0"/>
                      <a:ext cx="5981700" cy="3338898"/>
                    </a:xfrm>
                    <a:prstGeom prst="rect">
                      <a:avLst/>
                    </a:prstGeom>
                    <a:noFill/>
                    <a:ln w="9525">
                      <a:solidFill>
                        <a:schemeClr val="tx1">
                          <a:lumMod val="75000"/>
                          <a:lumOff val="25000"/>
                        </a:schemeClr>
                      </a:solidFill>
                      <a:miter lim="800000"/>
                      <a:headEnd/>
                      <a:tailEnd/>
                    </a:ln>
                  </pic:spPr>
                </pic:pic>
              </a:graphicData>
            </a:graphic>
          </wp:inline>
        </w:drawing>
      </w:r>
    </w:p>
    <w:p w:rsidR="00DA3CB7" w:rsidRDefault="00DA3CB7" w:rsidP="00610ED2">
      <w:r>
        <w:lastRenderedPageBreak/>
        <w:t xml:space="preserve">Select any Edition.  </w:t>
      </w:r>
      <w:r w:rsidRPr="00583861">
        <w:rPr>
          <w:b/>
        </w:rPr>
        <w:t>E</w:t>
      </w:r>
      <w:r w:rsidR="00583861">
        <w:rPr>
          <w:b/>
        </w:rPr>
        <w:t xml:space="preserve">nterprise </w:t>
      </w:r>
      <w:r w:rsidRPr="00583861">
        <w:rPr>
          <w:b/>
        </w:rPr>
        <w:t>E</w:t>
      </w:r>
      <w:r w:rsidR="00583861">
        <w:rPr>
          <w:b/>
        </w:rPr>
        <w:t>dition</w:t>
      </w:r>
      <w:r>
        <w:t xml:space="preserve"> is fine.</w:t>
      </w:r>
      <w:r w:rsidR="00583861">
        <w:t xml:space="preserve"> All Editions are supported with SOACS. Click </w:t>
      </w:r>
      <w:r w:rsidR="00583861" w:rsidRPr="00583861">
        <w:rPr>
          <w:b/>
        </w:rPr>
        <w:t>Next</w:t>
      </w:r>
    </w:p>
    <w:p w:rsidR="00DA3CB7" w:rsidRDefault="00025540" w:rsidP="00610ED2">
      <w:r>
        <w:rPr>
          <w:noProof/>
        </w:rPr>
        <w:pict>
          <v:oval id="_x0000_s2147" style="position:absolute;margin-left:413.25pt;margin-top:77.75pt;width:48.75pt;height:34.85pt;z-index:251749376" filled="f" strokecolor="red" strokeweight="3pt"/>
        </w:pict>
      </w:r>
      <w:r>
        <w:rPr>
          <w:noProof/>
        </w:rPr>
        <w:pict>
          <v:oval id="_x0000_s2146" style="position:absolute;margin-left:105pt;margin-top:153.85pt;width:180pt;height:51.75pt;z-index:251748352" filled="f" strokecolor="red" strokeweight="3pt"/>
        </w:pict>
      </w:r>
      <w:r w:rsidR="00DA3CB7">
        <w:rPr>
          <w:noProof/>
        </w:rPr>
        <w:drawing>
          <wp:inline distT="0" distB="0" distL="0" distR="0">
            <wp:extent cx="5819775" cy="3758010"/>
            <wp:effectExtent l="19050" t="19050" r="28575" b="13890"/>
            <wp:docPr id="74"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3" cstate="print"/>
                    <a:srcRect/>
                    <a:stretch>
                      <a:fillRect/>
                    </a:stretch>
                  </pic:blipFill>
                  <pic:spPr bwMode="auto">
                    <a:xfrm>
                      <a:off x="0" y="0"/>
                      <a:ext cx="5819775" cy="3758010"/>
                    </a:xfrm>
                    <a:prstGeom prst="rect">
                      <a:avLst/>
                    </a:prstGeom>
                    <a:noFill/>
                    <a:ln w="9525">
                      <a:solidFill>
                        <a:schemeClr val="tx1">
                          <a:lumMod val="75000"/>
                          <a:lumOff val="25000"/>
                        </a:schemeClr>
                      </a:solidFill>
                      <a:miter lim="800000"/>
                      <a:headEnd/>
                      <a:tailEnd/>
                    </a:ln>
                  </pic:spPr>
                </pic:pic>
              </a:graphicData>
            </a:graphic>
          </wp:inline>
        </w:drawing>
      </w:r>
    </w:p>
    <w:p w:rsidR="00DA3CB7" w:rsidRDefault="00583861" w:rsidP="00610ED2">
      <w:r>
        <w:t>Enter the following into the wizard and the click on the Edit button to upload your public key:</w:t>
      </w:r>
    </w:p>
    <w:tbl>
      <w:tblPr>
        <w:tblStyle w:val="LightList-Accent5"/>
        <w:tblW w:w="0" w:type="auto"/>
        <w:tblLook w:val="04A0"/>
      </w:tblPr>
      <w:tblGrid>
        <w:gridCol w:w="2268"/>
        <w:gridCol w:w="8748"/>
      </w:tblGrid>
      <w:tr w:rsidR="00583861" w:rsidTr="007C3A9A">
        <w:trPr>
          <w:cnfStyle w:val="100000000000"/>
        </w:trPr>
        <w:tc>
          <w:tcPr>
            <w:cnfStyle w:val="001000000000"/>
            <w:tcW w:w="2268" w:type="dxa"/>
          </w:tcPr>
          <w:p w:rsidR="00583861" w:rsidRDefault="00583861" w:rsidP="00610ED2">
            <w:r>
              <w:t>Field</w:t>
            </w:r>
          </w:p>
        </w:tc>
        <w:tc>
          <w:tcPr>
            <w:tcW w:w="8748" w:type="dxa"/>
          </w:tcPr>
          <w:p w:rsidR="00583861" w:rsidRDefault="00583861" w:rsidP="00610ED2">
            <w:pPr>
              <w:cnfStyle w:val="100000000000"/>
            </w:pPr>
            <w:r>
              <w:t>Value</w:t>
            </w:r>
          </w:p>
        </w:tc>
      </w:tr>
      <w:tr w:rsidR="00583861" w:rsidTr="007C3A9A">
        <w:trPr>
          <w:cnfStyle w:val="000000100000"/>
        </w:trPr>
        <w:tc>
          <w:tcPr>
            <w:cnfStyle w:val="001000000000"/>
            <w:tcW w:w="2268" w:type="dxa"/>
          </w:tcPr>
          <w:p w:rsidR="00583861" w:rsidRDefault="00583861" w:rsidP="00610ED2">
            <w:r>
              <w:t>Service Name</w:t>
            </w:r>
          </w:p>
        </w:tc>
        <w:tc>
          <w:tcPr>
            <w:tcW w:w="8748" w:type="dxa"/>
          </w:tcPr>
          <w:p w:rsidR="00583861" w:rsidRDefault="00583861" w:rsidP="00610ED2">
            <w:pPr>
              <w:cnfStyle w:val="000000100000"/>
            </w:pPr>
            <w:r>
              <w:t>SOA12cEEDB</w:t>
            </w:r>
          </w:p>
        </w:tc>
      </w:tr>
      <w:tr w:rsidR="00583861" w:rsidTr="007C3A9A">
        <w:tc>
          <w:tcPr>
            <w:cnfStyle w:val="001000000000"/>
            <w:tcW w:w="2268" w:type="dxa"/>
          </w:tcPr>
          <w:p w:rsidR="00583861" w:rsidRDefault="00583861" w:rsidP="00610ED2">
            <w:r>
              <w:t>Description</w:t>
            </w:r>
          </w:p>
        </w:tc>
        <w:tc>
          <w:tcPr>
            <w:tcW w:w="8748" w:type="dxa"/>
          </w:tcPr>
          <w:p w:rsidR="00583861" w:rsidRDefault="00583861" w:rsidP="00610ED2">
            <w:pPr>
              <w:cnfStyle w:val="000000000000"/>
            </w:pPr>
            <w:r>
              <w:t>DB for SOACS. 12c EE DB</w:t>
            </w:r>
          </w:p>
        </w:tc>
      </w:tr>
      <w:tr w:rsidR="00583861" w:rsidTr="007C3A9A">
        <w:trPr>
          <w:cnfStyle w:val="000000100000"/>
        </w:trPr>
        <w:tc>
          <w:tcPr>
            <w:cnfStyle w:val="001000000000"/>
            <w:tcW w:w="2268" w:type="dxa"/>
          </w:tcPr>
          <w:p w:rsidR="00583861" w:rsidRDefault="00583861" w:rsidP="00610ED2">
            <w:r>
              <w:t>Shape</w:t>
            </w:r>
          </w:p>
        </w:tc>
        <w:tc>
          <w:tcPr>
            <w:tcW w:w="8748" w:type="dxa"/>
          </w:tcPr>
          <w:p w:rsidR="00583861" w:rsidRDefault="00583861" w:rsidP="00610ED2">
            <w:pPr>
              <w:cnfStyle w:val="000000100000"/>
            </w:pPr>
            <w:r>
              <w:t>Select OC3 to save on quota</w:t>
            </w:r>
          </w:p>
        </w:tc>
      </w:tr>
      <w:tr w:rsidR="00583861" w:rsidTr="007C3A9A">
        <w:tc>
          <w:tcPr>
            <w:cnfStyle w:val="001000000000"/>
            <w:tcW w:w="2268" w:type="dxa"/>
          </w:tcPr>
          <w:p w:rsidR="00583861" w:rsidRDefault="00583861" w:rsidP="00610ED2">
            <w:r>
              <w:t>SSH Public Key</w:t>
            </w:r>
          </w:p>
        </w:tc>
        <w:tc>
          <w:tcPr>
            <w:tcW w:w="8748" w:type="dxa"/>
          </w:tcPr>
          <w:p w:rsidR="00583861" w:rsidRDefault="007C3A9A" w:rsidP="007C3A9A">
            <w:pPr>
              <w:cnfStyle w:val="000000000000"/>
            </w:pPr>
            <w:r>
              <w:t xml:space="preserve">Use your public key in </w:t>
            </w:r>
            <w:proofErr w:type="spellStart"/>
            <w:r>
              <w:t>openSSH</w:t>
            </w:r>
            <w:proofErr w:type="spellEnd"/>
            <w:r>
              <w:t xml:space="preserve"> format, or to use the provided key: </w:t>
            </w:r>
            <w:r w:rsidR="00583861" w:rsidRPr="00583861">
              <w:t>soacs_training_rsa</w:t>
            </w:r>
            <w:r w:rsidR="00583861">
              <w:t xml:space="preserve">.pub (from your PC) </w:t>
            </w:r>
            <w:hyperlink r:id="rId34" w:history="1">
              <w:r w:rsidR="00583861" w:rsidRPr="00583861">
                <w:rPr>
                  <w:rStyle w:val="Hyperlink"/>
                </w:rPr>
                <w:t>Wiki link</w:t>
              </w:r>
            </w:hyperlink>
            <w:r>
              <w:t xml:space="preserve">,   </w:t>
            </w:r>
            <w:r w:rsidR="00583861">
              <w:t xml:space="preserve">FYI: </w:t>
            </w:r>
            <w:hyperlink r:id="rId35" w:history="1">
              <w:r w:rsidR="00583861" w:rsidRPr="00583861">
                <w:rPr>
                  <w:rStyle w:val="Hyperlink"/>
                </w:rPr>
                <w:t>Private Key Wiki Link</w:t>
              </w:r>
            </w:hyperlink>
          </w:p>
        </w:tc>
      </w:tr>
    </w:tbl>
    <w:p w:rsidR="00583861" w:rsidRDefault="00583861" w:rsidP="00610ED2"/>
    <w:p w:rsidR="00583861" w:rsidRDefault="00025540" w:rsidP="00610ED2">
      <w:r>
        <w:rPr>
          <w:noProof/>
        </w:rPr>
        <w:pict>
          <v:oval id="_x0000_s2148" style="position:absolute;margin-left:264pt;margin-top:218.75pt;width:48.75pt;height:34.85pt;z-index:251750400" filled="f" strokecolor="red" strokeweight="3pt"/>
        </w:pict>
      </w:r>
      <w:r w:rsidR="00583861">
        <w:rPr>
          <w:noProof/>
        </w:rPr>
        <w:drawing>
          <wp:inline distT="0" distB="0" distL="0" distR="0">
            <wp:extent cx="4238625" cy="3243681"/>
            <wp:effectExtent l="19050" t="19050" r="28575" b="13869"/>
            <wp:docPr id="7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6" cstate="print"/>
                    <a:srcRect/>
                    <a:stretch>
                      <a:fillRect/>
                    </a:stretch>
                  </pic:blipFill>
                  <pic:spPr bwMode="auto">
                    <a:xfrm>
                      <a:off x="0" y="0"/>
                      <a:ext cx="4238625" cy="3243681"/>
                    </a:xfrm>
                    <a:prstGeom prst="rect">
                      <a:avLst/>
                    </a:prstGeom>
                    <a:noFill/>
                    <a:ln w="9525">
                      <a:solidFill>
                        <a:schemeClr val="tx1">
                          <a:lumMod val="75000"/>
                          <a:lumOff val="25000"/>
                        </a:schemeClr>
                      </a:solidFill>
                      <a:miter lim="800000"/>
                      <a:headEnd/>
                      <a:tailEnd/>
                    </a:ln>
                  </pic:spPr>
                </pic:pic>
              </a:graphicData>
            </a:graphic>
          </wp:inline>
        </w:drawing>
      </w:r>
    </w:p>
    <w:p w:rsidR="00DA3CB7" w:rsidRDefault="00011768" w:rsidP="00610ED2">
      <w:r>
        <w:lastRenderedPageBreak/>
        <w:t xml:space="preserve">Click on </w:t>
      </w:r>
      <w:r w:rsidRPr="00011768">
        <w:rPr>
          <w:b/>
        </w:rPr>
        <w:t>Choose File</w:t>
      </w:r>
      <w:r>
        <w:t xml:space="preserve"> to s</w:t>
      </w:r>
      <w:r w:rsidR="00583861">
        <w:t>elect the File from your local PC directory:</w:t>
      </w:r>
    </w:p>
    <w:p w:rsidR="00583861" w:rsidRDefault="00025540" w:rsidP="00610ED2">
      <w:r>
        <w:rPr>
          <w:noProof/>
        </w:rPr>
        <w:pict>
          <v:oval id="_x0000_s2149" style="position:absolute;margin-left:90pt;margin-top:53.75pt;width:74.25pt;height:34.85pt;z-index:251751424" filled="f" strokecolor="red" strokeweight="3pt"/>
        </w:pict>
      </w:r>
      <w:r w:rsidR="00583861">
        <w:rPr>
          <w:noProof/>
        </w:rPr>
        <w:drawing>
          <wp:inline distT="0" distB="0" distL="0" distR="0">
            <wp:extent cx="4419600" cy="2095500"/>
            <wp:effectExtent l="19050" t="19050" r="19050" b="19050"/>
            <wp:docPr id="77"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7" cstate="print"/>
                    <a:srcRect/>
                    <a:stretch>
                      <a:fillRect/>
                    </a:stretch>
                  </pic:blipFill>
                  <pic:spPr bwMode="auto">
                    <a:xfrm>
                      <a:off x="0" y="0"/>
                      <a:ext cx="4419600" cy="2095500"/>
                    </a:xfrm>
                    <a:prstGeom prst="rect">
                      <a:avLst/>
                    </a:prstGeom>
                    <a:noFill/>
                    <a:ln w="9525">
                      <a:solidFill>
                        <a:schemeClr val="tx1">
                          <a:lumMod val="75000"/>
                          <a:lumOff val="25000"/>
                        </a:schemeClr>
                      </a:solidFill>
                      <a:miter lim="800000"/>
                      <a:headEnd/>
                      <a:tailEnd/>
                    </a:ln>
                  </pic:spPr>
                </pic:pic>
              </a:graphicData>
            </a:graphic>
          </wp:inline>
        </w:drawing>
      </w:r>
    </w:p>
    <w:p w:rsidR="00DA3CB7" w:rsidRDefault="00011768" w:rsidP="00610ED2">
      <w:r>
        <w:t xml:space="preserve">Navigate to the folder where you saved your key files, select </w:t>
      </w:r>
      <w:r w:rsidRPr="00011768">
        <w:rPr>
          <w:b/>
        </w:rPr>
        <w:t>soacs_training_rsa.pub</w:t>
      </w:r>
      <w:r>
        <w:t xml:space="preserve"> and click </w:t>
      </w:r>
      <w:r w:rsidRPr="00011768">
        <w:rPr>
          <w:b/>
        </w:rPr>
        <w:t>Open</w:t>
      </w:r>
      <w:r>
        <w:t>:</w:t>
      </w:r>
    </w:p>
    <w:p w:rsidR="00011768" w:rsidRDefault="00025540" w:rsidP="00610ED2">
      <w:r>
        <w:rPr>
          <w:noProof/>
        </w:rPr>
        <w:pict>
          <v:oval id="_x0000_s2152" style="position:absolute;margin-left:380.25pt;margin-top:296.1pt;width:74.25pt;height:34.85pt;z-index:251754496" filled="f" strokecolor="red" strokeweight="3pt"/>
        </w:pict>
      </w:r>
      <w:r>
        <w:rPr>
          <w:noProof/>
        </w:rPr>
        <w:pict>
          <v:oval id="_x0000_s2151" style="position:absolute;margin-left:254.25pt;margin-top:163.7pt;width:126pt;height:13.5pt;z-index:251753472" filled="f" strokecolor="red" strokeweight="3pt"/>
        </w:pict>
      </w:r>
      <w:r>
        <w:rPr>
          <w:noProof/>
        </w:rPr>
        <w:pict>
          <v:oval id="_x0000_s2150" style="position:absolute;margin-left:57pt;margin-top:12.6pt;width:272.25pt;height:34.85pt;z-index:251752448" filled="f" strokecolor="red" strokeweight="3pt"/>
        </w:pict>
      </w:r>
      <w:r w:rsidR="00011768">
        <w:rPr>
          <w:noProof/>
        </w:rPr>
        <w:drawing>
          <wp:inline distT="0" distB="0" distL="0" distR="0">
            <wp:extent cx="6858000" cy="4224602"/>
            <wp:effectExtent l="19050" t="19050" r="19050" b="23548"/>
            <wp:docPr id="78"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8" cstate="print"/>
                    <a:srcRect/>
                    <a:stretch>
                      <a:fillRect/>
                    </a:stretch>
                  </pic:blipFill>
                  <pic:spPr bwMode="auto">
                    <a:xfrm>
                      <a:off x="0" y="0"/>
                      <a:ext cx="6858000" cy="4224602"/>
                    </a:xfrm>
                    <a:prstGeom prst="rect">
                      <a:avLst/>
                    </a:prstGeom>
                    <a:noFill/>
                    <a:ln w="9525">
                      <a:solidFill>
                        <a:schemeClr val="tx1">
                          <a:lumMod val="75000"/>
                          <a:lumOff val="25000"/>
                        </a:schemeClr>
                      </a:solidFill>
                      <a:miter lim="800000"/>
                      <a:headEnd/>
                      <a:tailEnd/>
                    </a:ln>
                  </pic:spPr>
                </pic:pic>
              </a:graphicData>
            </a:graphic>
          </wp:inline>
        </w:drawing>
      </w:r>
    </w:p>
    <w:p w:rsidR="00011768" w:rsidRDefault="00011768" w:rsidP="00610ED2">
      <w:r>
        <w:t>Click on Enter</w:t>
      </w:r>
    </w:p>
    <w:p w:rsidR="00011768" w:rsidRDefault="00025540" w:rsidP="00610ED2">
      <w:r>
        <w:rPr>
          <w:noProof/>
        </w:rPr>
        <w:lastRenderedPageBreak/>
        <w:pict>
          <v:oval id="_x0000_s2153" style="position:absolute;margin-left:258.75pt;margin-top:223.9pt;width:42.75pt;height:34.85pt;z-index:251755520" filled="f" strokecolor="red" strokeweight="3pt"/>
        </w:pict>
      </w:r>
      <w:r w:rsidR="00011768">
        <w:rPr>
          <w:noProof/>
        </w:rPr>
        <w:drawing>
          <wp:inline distT="0" distB="0" distL="0" distR="0">
            <wp:extent cx="4448175" cy="3248025"/>
            <wp:effectExtent l="19050" t="19050" r="28575" b="28575"/>
            <wp:docPr id="80"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9" cstate="print"/>
                    <a:srcRect/>
                    <a:stretch>
                      <a:fillRect/>
                    </a:stretch>
                  </pic:blipFill>
                  <pic:spPr bwMode="auto">
                    <a:xfrm>
                      <a:off x="0" y="0"/>
                      <a:ext cx="4448175" cy="3248025"/>
                    </a:xfrm>
                    <a:prstGeom prst="rect">
                      <a:avLst/>
                    </a:prstGeom>
                    <a:noFill/>
                    <a:ln w="9525">
                      <a:solidFill>
                        <a:schemeClr val="tx1">
                          <a:lumMod val="75000"/>
                          <a:lumOff val="25000"/>
                        </a:schemeClr>
                      </a:solidFill>
                      <a:miter lim="800000"/>
                      <a:headEnd/>
                      <a:tailEnd/>
                    </a:ln>
                  </pic:spPr>
                </pic:pic>
              </a:graphicData>
            </a:graphic>
          </wp:inline>
        </w:drawing>
      </w:r>
    </w:p>
    <w:p w:rsidR="00011768" w:rsidRDefault="00011768" w:rsidP="00610ED2">
      <w:r>
        <w:t>Enter the following values in the Database configuration section:</w:t>
      </w:r>
    </w:p>
    <w:tbl>
      <w:tblPr>
        <w:tblStyle w:val="LightList-Accent5"/>
        <w:tblW w:w="0" w:type="auto"/>
        <w:tblLook w:val="04A0"/>
      </w:tblPr>
      <w:tblGrid>
        <w:gridCol w:w="5508"/>
        <w:gridCol w:w="2340"/>
      </w:tblGrid>
      <w:tr w:rsidR="00011768" w:rsidTr="0020629A">
        <w:trPr>
          <w:cnfStyle w:val="100000000000"/>
        </w:trPr>
        <w:tc>
          <w:tcPr>
            <w:cnfStyle w:val="001000000000"/>
            <w:tcW w:w="5508" w:type="dxa"/>
          </w:tcPr>
          <w:p w:rsidR="00011768" w:rsidRDefault="00011768" w:rsidP="00610ED2">
            <w:r>
              <w:t>Field</w:t>
            </w:r>
          </w:p>
        </w:tc>
        <w:tc>
          <w:tcPr>
            <w:tcW w:w="2340" w:type="dxa"/>
          </w:tcPr>
          <w:p w:rsidR="00011768" w:rsidRDefault="00011768" w:rsidP="00610ED2">
            <w:pPr>
              <w:cnfStyle w:val="100000000000"/>
            </w:pPr>
            <w:r>
              <w:t>Value</w:t>
            </w:r>
          </w:p>
        </w:tc>
      </w:tr>
      <w:tr w:rsidR="00011768" w:rsidTr="0020629A">
        <w:trPr>
          <w:cnfStyle w:val="000000100000"/>
        </w:trPr>
        <w:tc>
          <w:tcPr>
            <w:cnfStyle w:val="001000000000"/>
            <w:tcW w:w="5508" w:type="dxa"/>
          </w:tcPr>
          <w:p w:rsidR="00011768" w:rsidRDefault="00011768" w:rsidP="00610ED2">
            <w:r>
              <w:t>Usable Database Storage (GB)</w:t>
            </w:r>
          </w:p>
        </w:tc>
        <w:tc>
          <w:tcPr>
            <w:tcW w:w="2340" w:type="dxa"/>
          </w:tcPr>
          <w:p w:rsidR="00011768" w:rsidRDefault="00011768" w:rsidP="00610ED2">
            <w:pPr>
              <w:cnfStyle w:val="000000100000"/>
            </w:pPr>
            <w:r>
              <w:t>15</w:t>
            </w:r>
          </w:p>
        </w:tc>
      </w:tr>
      <w:tr w:rsidR="00011768" w:rsidTr="0020629A">
        <w:tc>
          <w:tcPr>
            <w:cnfStyle w:val="001000000000"/>
            <w:tcW w:w="5508" w:type="dxa"/>
          </w:tcPr>
          <w:p w:rsidR="00011768" w:rsidRDefault="00011768" w:rsidP="00610ED2">
            <w:r>
              <w:t>Administration Password &amp; Confirm Password</w:t>
            </w:r>
          </w:p>
        </w:tc>
        <w:tc>
          <w:tcPr>
            <w:tcW w:w="2340" w:type="dxa"/>
          </w:tcPr>
          <w:p w:rsidR="00011768" w:rsidRDefault="00011768" w:rsidP="00610ED2">
            <w:pPr>
              <w:cnfStyle w:val="000000000000"/>
            </w:pPr>
            <w:r>
              <w:t>Welcome_789</w:t>
            </w:r>
          </w:p>
        </w:tc>
      </w:tr>
      <w:tr w:rsidR="00011768" w:rsidTr="0020629A">
        <w:trPr>
          <w:cnfStyle w:val="000000100000"/>
        </w:trPr>
        <w:tc>
          <w:tcPr>
            <w:cnfStyle w:val="001000000000"/>
            <w:tcW w:w="5508" w:type="dxa"/>
          </w:tcPr>
          <w:p w:rsidR="00011768" w:rsidRDefault="00011768" w:rsidP="00610ED2">
            <w:r>
              <w:t>DB Name</w:t>
            </w:r>
          </w:p>
        </w:tc>
        <w:tc>
          <w:tcPr>
            <w:tcW w:w="2340" w:type="dxa"/>
          </w:tcPr>
          <w:p w:rsidR="00011768" w:rsidRDefault="00011768" w:rsidP="00610ED2">
            <w:pPr>
              <w:cnfStyle w:val="000000100000"/>
            </w:pPr>
            <w:r>
              <w:t xml:space="preserve">ORCL </w:t>
            </w:r>
            <w:r w:rsidRPr="00011768">
              <w:rPr>
                <w:i/>
              </w:rPr>
              <w:t>(default)</w:t>
            </w:r>
          </w:p>
        </w:tc>
      </w:tr>
      <w:tr w:rsidR="00011768" w:rsidTr="0020629A">
        <w:tc>
          <w:tcPr>
            <w:cnfStyle w:val="001000000000"/>
            <w:tcW w:w="5508" w:type="dxa"/>
          </w:tcPr>
          <w:p w:rsidR="00011768" w:rsidRDefault="00011768" w:rsidP="00610ED2">
            <w:r>
              <w:t>PDB Name</w:t>
            </w:r>
          </w:p>
        </w:tc>
        <w:tc>
          <w:tcPr>
            <w:tcW w:w="2340" w:type="dxa"/>
          </w:tcPr>
          <w:p w:rsidR="00011768" w:rsidRDefault="00011768" w:rsidP="00610ED2">
            <w:pPr>
              <w:cnfStyle w:val="000000000000"/>
            </w:pPr>
            <w:r>
              <w:t>SOAPDB1</w:t>
            </w:r>
          </w:p>
        </w:tc>
      </w:tr>
    </w:tbl>
    <w:p w:rsidR="0020629A" w:rsidRDefault="0020629A" w:rsidP="00610ED2"/>
    <w:p w:rsidR="00011768" w:rsidRDefault="00025540" w:rsidP="00610ED2">
      <w:r>
        <w:rPr>
          <w:noProof/>
        </w:rPr>
        <w:pict>
          <v:oval id="_x0000_s2157" style="position:absolute;margin-left:162pt;margin-top:178.35pt;width:58.5pt;height:21pt;z-index:251759616" filled="f" strokecolor="red" strokeweight="3pt"/>
        </w:pict>
      </w:r>
      <w:r>
        <w:rPr>
          <w:noProof/>
        </w:rPr>
        <w:pict>
          <v:oval id="_x0000_s2156" style="position:absolute;margin-left:162pt;margin-top:121.35pt;width:49.5pt;height:21pt;z-index:251758592" filled="f" strokecolor="red" strokeweight="3pt"/>
        </w:pict>
      </w:r>
      <w:r>
        <w:rPr>
          <w:noProof/>
        </w:rPr>
        <w:pict>
          <v:oval id="_x0000_s2155" style="position:absolute;margin-left:162pt;margin-top:92.85pt;width:49.5pt;height:21pt;z-index:251757568" filled="f" strokecolor="red" strokeweight="3pt"/>
        </w:pict>
      </w:r>
      <w:r>
        <w:rPr>
          <w:noProof/>
        </w:rPr>
        <w:pict>
          <v:oval id="_x0000_s2154" style="position:absolute;margin-left:200.25pt;margin-top:38.1pt;width:31.5pt;height:21pt;z-index:251756544" filled="f" strokecolor="red" strokeweight="3pt"/>
        </w:pict>
      </w:r>
      <w:r w:rsidR="00011768">
        <w:rPr>
          <w:noProof/>
        </w:rPr>
        <w:drawing>
          <wp:inline distT="0" distB="0" distL="0" distR="0">
            <wp:extent cx="4171950" cy="3076575"/>
            <wp:effectExtent l="19050" t="19050" r="19050" b="28575"/>
            <wp:docPr id="81"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0" cstate="print"/>
                    <a:srcRect/>
                    <a:stretch>
                      <a:fillRect/>
                    </a:stretch>
                  </pic:blipFill>
                  <pic:spPr bwMode="auto">
                    <a:xfrm>
                      <a:off x="0" y="0"/>
                      <a:ext cx="4171950" cy="3076575"/>
                    </a:xfrm>
                    <a:prstGeom prst="rect">
                      <a:avLst/>
                    </a:prstGeom>
                    <a:noFill/>
                    <a:ln w="9525">
                      <a:solidFill>
                        <a:schemeClr val="tx1">
                          <a:lumMod val="75000"/>
                          <a:lumOff val="25000"/>
                        </a:schemeClr>
                      </a:solidFill>
                      <a:miter lim="800000"/>
                      <a:headEnd/>
                      <a:tailEnd/>
                    </a:ln>
                  </pic:spPr>
                </pic:pic>
              </a:graphicData>
            </a:graphic>
          </wp:inline>
        </w:drawing>
      </w:r>
    </w:p>
    <w:p w:rsidR="0020629A" w:rsidRDefault="0020629A">
      <w:r>
        <w:br w:type="page"/>
      </w:r>
    </w:p>
    <w:p w:rsidR="00011768" w:rsidRDefault="0020629A" w:rsidP="00610ED2">
      <w:r>
        <w:lastRenderedPageBreak/>
        <w:t xml:space="preserve">Enter the following Values into the </w:t>
      </w:r>
      <w:r w:rsidRPr="0020629A">
        <w:rPr>
          <w:b/>
        </w:rPr>
        <w:t>Backup and Recovery Configuration</w:t>
      </w:r>
      <w:r>
        <w:t xml:space="preserve"> Section</w:t>
      </w:r>
    </w:p>
    <w:tbl>
      <w:tblPr>
        <w:tblStyle w:val="LightList-Accent5"/>
        <w:tblW w:w="0" w:type="auto"/>
        <w:tblLook w:val="04A0"/>
      </w:tblPr>
      <w:tblGrid>
        <w:gridCol w:w="5508"/>
        <w:gridCol w:w="4590"/>
      </w:tblGrid>
      <w:tr w:rsidR="0020629A" w:rsidTr="0020629A">
        <w:trPr>
          <w:cnfStyle w:val="100000000000"/>
        </w:trPr>
        <w:tc>
          <w:tcPr>
            <w:cnfStyle w:val="001000000000"/>
            <w:tcW w:w="5508" w:type="dxa"/>
          </w:tcPr>
          <w:p w:rsidR="0020629A" w:rsidRDefault="0020629A" w:rsidP="00CA60FF">
            <w:r>
              <w:t>Field</w:t>
            </w:r>
          </w:p>
        </w:tc>
        <w:tc>
          <w:tcPr>
            <w:tcW w:w="4590" w:type="dxa"/>
          </w:tcPr>
          <w:p w:rsidR="0020629A" w:rsidRDefault="0020629A" w:rsidP="00CA60FF">
            <w:pPr>
              <w:cnfStyle w:val="100000000000"/>
            </w:pPr>
            <w:r>
              <w:t>Value</w:t>
            </w:r>
          </w:p>
        </w:tc>
      </w:tr>
      <w:tr w:rsidR="0020629A" w:rsidTr="0020629A">
        <w:trPr>
          <w:cnfStyle w:val="000000100000"/>
        </w:trPr>
        <w:tc>
          <w:tcPr>
            <w:cnfStyle w:val="001000000000"/>
            <w:tcW w:w="5508" w:type="dxa"/>
          </w:tcPr>
          <w:p w:rsidR="0020629A" w:rsidRDefault="0020629A" w:rsidP="00CA60FF">
            <w:r>
              <w:t>Backup Destination</w:t>
            </w:r>
          </w:p>
        </w:tc>
        <w:tc>
          <w:tcPr>
            <w:tcW w:w="4590" w:type="dxa"/>
          </w:tcPr>
          <w:p w:rsidR="0020629A" w:rsidRDefault="0020629A" w:rsidP="00CA60FF">
            <w:pPr>
              <w:cnfStyle w:val="000000100000"/>
            </w:pPr>
            <w:r>
              <w:t xml:space="preserve">Always select </w:t>
            </w:r>
            <w:r w:rsidRPr="0020629A">
              <w:rPr>
                <w:b/>
              </w:rPr>
              <w:t>Both Cloud Storage and Local Storage</w:t>
            </w:r>
            <w:r>
              <w:t xml:space="preserve"> or else SOACS will fail to provision</w:t>
            </w:r>
          </w:p>
        </w:tc>
      </w:tr>
      <w:tr w:rsidR="0020629A" w:rsidTr="0020629A">
        <w:tc>
          <w:tcPr>
            <w:cnfStyle w:val="001000000000"/>
            <w:tcW w:w="5508" w:type="dxa"/>
          </w:tcPr>
          <w:p w:rsidR="0020629A" w:rsidRDefault="0020629A" w:rsidP="00CA60FF">
            <w:r>
              <w:t>Cloud Storage Container</w:t>
            </w:r>
          </w:p>
        </w:tc>
        <w:tc>
          <w:tcPr>
            <w:tcW w:w="4590" w:type="dxa"/>
          </w:tcPr>
          <w:p w:rsidR="0020629A" w:rsidRDefault="0020629A" w:rsidP="00CA60FF">
            <w:pPr>
              <w:cnfStyle w:val="000000000000"/>
            </w:pPr>
            <w:r w:rsidRPr="0020629A">
              <w:t>Storage-jcsdemo0111/</w:t>
            </w:r>
            <w:proofErr w:type="spellStart"/>
            <w:r w:rsidRPr="0020629A">
              <w:t>dbBackup</w:t>
            </w:r>
            <w:proofErr w:type="spellEnd"/>
          </w:p>
        </w:tc>
      </w:tr>
      <w:tr w:rsidR="0020629A" w:rsidTr="0020629A">
        <w:trPr>
          <w:cnfStyle w:val="000000100000"/>
        </w:trPr>
        <w:tc>
          <w:tcPr>
            <w:cnfStyle w:val="001000000000"/>
            <w:tcW w:w="5508" w:type="dxa"/>
          </w:tcPr>
          <w:p w:rsidR="0020629A" w:rsidRDefault="0020629A" w:rsidP="00CA60FF">
            <w:r>
              <w:t>Cloud Storage User Name</w:t>
            </w:r>
          </w:p>
        </w:tc>
        <w:tc>
          <w:tcPr>
            <w:tcW w:w="4590" w:type="dxa"/>
          </w:tcPr>
          <w:p w:rsidR="0020629A" w:rsidRDefault="0020629A" w:rsidP="00CA60FF">
            <w:pPr>
              <w:cnfStyle w:val="000000100000"/>
            </w:pPr>
            <w:r w:rsidRPr="0020629A">
              <w:t>gse_cloud-admin@oracleads.com</w:t>
            </w:r>
          </w:p>
        </w:tc>
      </w:tr>
      <w:tr w:rsidR="0020629A" w:rsidTr="0020629A">
        <w:tc>
          <w:tcPr>
            <w:cnfStyle w:val="001000000000"/>
            <w:tcW w:w="5508" w:type="dxa"/>
          </w:tcPr>
          <w:p w:rsidR="0020629A" w:rsidRDefault="0020629A" w:rsidP="00CA60FF">
            <w:r>
              <w:t>Cloud Storage Password</w:t>
            </w:r>
          </w:p>
        </w:tc>
        <w:tc>
          <w:tcPr>
            <w:tcW w:w="4590" w:type="dxa"/>
          </w:tcPr>
          <w:p w:rsidR="0020629A" w:rsidRDefault="0020629A" w:rsidP="00CA60FF">
            <w:pPr>
              <w:cnfStyle w:val="000000000000"/>
            </w:pPr>
            <w:r>
              <w:t xml:space="preserve">Get from GSE </w:t>
            </w:r>
            <w:proofErr w:type="spellStart"/>
            <w:r>
              <w:t>Launchpad</w:t>
            </w:r>
            <w:proofErr w:type="spellEnd"/>
            <w:r>
              <w:t xml:space="preserve"> at demo.oracle.com</w:t>
            </w:r>
          </w:p>
        </w:tc>
      </w:tr>
    </w:tbl>
    <w:p w:rsidR="0020629A" w:rsidRDefault="0020629A" w:rsidP="00610ED2"/>
    <w:p w:rsidR="0020629A" w:rsidRDefault="00025540" w:rsidP="00610ED2">
      <w:r>
        <w:rPr>
          <w:noProof/>
        </w:rPr>
        <w:pict>
          <v:oval id="_x0000_s2161" style="position:absolute;margin-left:174.75pt;margin-top:127pt;width:49.5pt;height:21pt;z-index:251763712" filled="f" strokecolor="red" strokeweight="3pt"/>
        </w:pict>
      </w:r>
      <w:r>
        <w:rPr>
          <w:noProof/>
        </w:rPr>
        <w:pict>
          <v:oval id="_x0000_s2160" style="position:absolute;margin-left:171.75pt;margin-top:100.75pt;width:195.75pt;height:21pt;z-index:251762688" filled="f" strokecolor="red" strokeweight="3pt"/>
        </w:pict>
      </w:r>
      <w:r>
        <w:rPr>
          <w:noProof/>
        </w:rPr>
        <w:pict>
          <v:oval id="_x0000_s2159" style="position:absolute;margin-left:171.75pt;margin-top:73pt;width:195.75pt;height:21pt;z-index:251761664" filled="f" strokecolor="red" strokeweight="3pt"/>
        </w:pict>
      </w:r>
      <w:r>
        <w:rPr>
          <w:noProof/>
        </w:rPr>
        <w:pict>
          <v:oval id="_x0000_s2158" style="position:absolute;margin-left:171.75pt;margin-top:43.75pt;width:195.75pt;height:21pt;z-index:251760640" filled="f" strokecolor="red" strokeweight="3pt"/>
        </w:pict>
      </w:r>
      <w:r w:rsidR="0020629A">
        <w:rPr>
          <w:noProof/>
        </w:rPr>
        <w:drawing>
          <wp:inline distT="0" distB="0" distL="0" distR="0">
            <wp:extent cx="4657725" cy="2981325"/>
            <wp:effectExtent l="19050" t="19050" r="28575" b="28575"/>
            <wp:docPr id="83"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1" cstate="print"/>
                    <a:srcRect/>
                    <a:stretch>
                      <a:fillRect/>
                    </a:stretch>
                  </pic:blipFill>
                  <pic:spPr bwMode="auto">
                    <a:xfrm>
                      <a:off x="0" y="0"/>
                      <a:ext cx="4657725" cy="2981325"/>
                    </a:xfrm>
                    <a:prstGeom prst="rect">
                      <a:avLst/>
                    </a:prstGeom>
                    <a:noFill/>
                    <a:ln w="9525">
                      <a:solidFill>
                        <a:schemeClr val="tx1">
                          <a:lumMod val="75000"/>
                          <a:lumOff val="25000"/>
                        </a:schemeClr>
                      </a:solidFill>
                      <a:miter lim="800000"/>
                      <a:headEnd/>
                      <a:tailEnd/>
                    </a:ln>
                  </pic:spPr>
                </pic:pic>
              </a:graphicData>
            </a:graphic>
          </wp:inline>
        </w:drawing>
      </w:r>
    </w:p>
    <w:p w:rsidR="0020629A" w:rsidRDefault="0020629A" w:rsidP="00610ED2">
      <w:r>
        <w:t xml:space="preserve">Click </w:t>
      </w:r>
      <w:r w:rsidRPr="00B07E22">
        <w:rPr>
          <w:b/>
        </w:rPr>
        <w:t>Next</w:t>
      </w:r>
    </w:p>
    <w:p w:rsidR="0020629A" w:rsidRDefault="00025540" w:rsidP="00610ED2">
      <w:r>
        <w:rPr>
          <w:noProof/>
        </w:rPr>
        <w:lastRenderedPageBreak/>
        <w:pict>
          <v:oval id="_x0000_s2162" style="position:absolute;margin-left:378pt;margin-top:74.25pt;width:41.25pt;height:29.25pt;z-index:251764736" filled="f" strokecolor="red" strokeweight="3pt"/>
        </w:pict>
      </w:r>
      <w:r w:rsidR="0020629A">
        <w:rPr>
          <w:noProof/>
        </w:rPr>
        <w:drawing>
          <wp:inline distT="0" distB="0" distL="0" distR="0">
            <wp:extent cx="5276850" cy="4337847"/>
            <wp:effectExtent l="19050" t="19050" r="19050" b="24603"/>
            <wp:docPr id="84"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2" cstate="print"/>
                    <a:srcRect/>
                    <a:stretch>
                      <a:fillRect/>
                    </a:stretch>
                  </pic:blipFill>
                  <pic:spPr bwMode="auto">
                    <a:xfrm>
                      <a:off x="0" y="0"/>
                      <a:ext cx="5276850" cy="4337847"/>
                    </a:xfrm>
                    <a:prstGeom prst="rect">
                      <a:avLst/>
                    </a:prstGeom>
                    <a:noFill/>
                    <a:ln w="9525">
                      <a:solidFill>
                        <a:schemeClr val="tx1">
                          <a:lumMod val="75000"/>
                          <a:lumOff val="25000"/>
                        </a:schemeClr>
                      </a:solidFill>
                      <a:miter lim="800000"/>
                      <a:headEnd/>
                      <a:tailEnd/>
                    </a:ln>
                  </pic:spPr>
                </pic:pic>
              </a:graphicData>
            </a:graphic>
          </wp:inline>
        </w:drawing>
      </w:r>
    </w:p>
    <w:p w:rsidR="0020629A" w:rsidRDefault="00F80F60" w:rsidP="00610ED2">
      <w:r>
        <w:t xml:space="preserve">Click on </w:t>
      </w:r>
      <w:r w:rsidRPr="00F80F60">
        <w:rPr>
          <w:b/>
        </w:rPr>
        <w:t>Create</w:t>
      </w:r>
      <w:r>
        <w:t xml:space="preserve"> to accept your selections, or go back and correct anything you need to:</w:t>
      </w:r>
    </w:p>
    <w:p w:rsidR="0020629A" w:rsidRDefault="00025540" w:rsidP="00610ED2">
      <w:r>
        <w:rPr>
          <w:noProof/>
        </w:rPr>
        <w:pict>
          <v:oval id="_x0000_s2163" style="position:absolute;margin-left:423pt;margin-top:84.85pt;width:41.25pt;height:29.25pt;z-index:251765760" filled="f" strokecolor="red" strokeweight="3pt"/>
        </w:pict>
      </w:r>
      <w:r w:rsidR="0020629A">
        <w:rPr>
          <w:noProof/>
        </w:rPr>
        <w:drawing>
          <wp:inline distT="0" distB="0" distL="0" distR="0">
            <wp:extent cx="5915025" cy="3941200"/>
            <wp:effectExtent l="19050" t="19050" r="28575" b="2120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3" cstate="print"/>
                    <a:srcRect/>
                    <a:stretch>
                      <a:fillRect/>
                    </a:stretch>
                  </pic:blipFill>
                  <pic:spPr bwMode="auto">
                    <a:xfrm>
                      <a:off x="0" y="0"/>
                      <a:ext cx="5915025" cy="3941200"/>
                    </a:xfrm>
                    <a:prstGeom prst="rect">
                      <a:avLst/>
                    </a:prstGeom>
                    <a:noFill/>
                    <a:ln w="9525">
                      <a:solidFill>
                        <a:schemeClr val="tx1">
                          <a:lumMod val="75000"/>
                          <a:lumOff val="25000"/>
                        </a:schemeClr>
                      </a:solidFill>
                      <a:miter lim="800000"/>
                      <a:headEnd/>
                      <a:tailEnd/>
                    </a:ln>
                  </pic:spPr>
                </pic:pic>
              </a:graphicData>
            </a:graphic>
          </wp:inline>
        </w:drawing>
      </w:r>
    </w:p>
    <w:p w:rsidR="00983174" w:rsidRDefault="00983174">
      <w:r>
        <w:br w:type="page"/>
      </w:r>
    </w:p>
    <w:p w:rsidR="00983174" w:rsidRDefault="00983174" w:rsidP="00610ED2">
      <w:r>
        <w:lastRenderedPageBreak/>
        <w:t xml:space="preserve">Note that the status is now </w:t>
      </w:r>
      <w:r w:rsidRPr="00983174">
        <w:rPr>
          <w:b/>
        </w:rPr>
        <w:t>In Progress</w:t>
      </w:r>
      <w:r>
        <w:t>.  This will take 30-90 minutes to provision depending on the cloud performance at the time.</w:t>
      </w:r>
    </w:p>
    <w:p w:rsidR="0020629A" w:rsidRDefault="00025540" w:rsidP="00610ED2">
      <w:r>
        <w:rPr>
          <w:noProof/>
        </w:rPr>
        <w:pict>
          <v:oval id="_x0000_s2164" style="position:absolute;margin-left:47.25pt;margin-top:207pt;width:95.25pt;height:27pt;z-index:251766784" filled="f" strokecolor="red" strokeweight="3pt"/>
        </w:pict>
      </w:r>
      <w:r w:rsidR="0020629A">
        <w:rPr>
          <w:noProof/>
        </w:rPr>
        <w:drawing>
          <wp:inline distT="0" distB="0" distL="0" distR="0">
            <wp:extent cx="6858000" cy="3884964"/>
            <wp:effectExtent l="19050" t="19050" r="19050" b="20286"/>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44" cstate="print"/>
                    <a:srcRect/>
                    <a:stretch>
                      <a:fillRect/>
                    </a:stretch>
                  </pic:blipFill>
                  <pic:spPr bwMode="auto">
                    <a:xfrm>
                      <a:off x="0" y="0"/>
                      <a:ext cx="6858000" cy="3884964"/>
                    </a:xfrm>
                    <a:prstGeom prst="rect">
                      <a:avLst/>
                    </a:prstGeom>
                    <a:noFill/>
                    <a:ln w="9525">
                      <a:solidFill>
                        <a:schemeClr val="tx1">
                          <a:lumMod val="75000"/>
                          <a:lumOff val="25000"/>
                        </a:schemeClr>
                      </a:solidFill>
                      <a:miter lim="800000"/>
                      <a:headEnd/>
                      <a:tailEnd/>
                    </a:ln>
                  </pic:spPr>
                </pic:pic>
              </a:graphicData>
            </a:graphic>
          </wp:inline>
        </w:drawing>
      </w:r>
    </w:p>
    <w:p w:rsidR="00983174" w:rsidRDefault="00983174" w:rsidP="00BB0A71">
      <w:r>
        <w:br/>
      </w:r>
      <w:r w:rsidR="00BB0A71">
        <w:t>This concludes Lab 1.</w:t>
      </w:r>
    </w:p>
    <w:p w:rsidR="00A97C9A" w:rsidRDefault="00A97C9A"/>
    <w:sectPr w:rsidR="00A97C9A" w:rsidSect="00C92992">
      <w:pgSz w:w="12240" w:h="15840"/>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FE4" w:rsidRDefault="00822FE4" w:rsidP="00EE6CF7">
      <w:pPr>
        <w:spacing w:after="0" w:line="240" w:lineRule="auto"/>
      </w:pPr>
      <w:r>
        <w:separator/>
      </w:r>
    </w:p>
  </w:endnote>
  <w:endnote w:type="continuationSeparator" w:id="0">
    <w:p w:rsidR="00822FE4" w:rsidRDefault="00822FE4" w:rsidP="00EE6C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FE4" w:rsidRDefault="00822FE4" w:rsidP="00EE6CF7">
      <w:pPr>
        <w:spacing w:after="0" w:line="240" w:lineRule="auto"/>
      </w:pPr>
      <w:r>
        <w:separator/>
      </w:r>
    </w:p>
  </w:footnote>
  <w:footnote w:type="continuationSeparator" w:id="0">
    <w:p w:rsidR="00822FE4" w:rsidRDefault="00822FE4" w:rsidP="00EE6C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E7D91"/>
    <w:multiLevelType w:val="hybridMultilevel"/>
    <w:tmpl w:val="D542D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315EE4"/>
    <w:multiLevelType w:val="hybridMultilevel"/>
    <w:tmpl w:val="774ACD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5DF4F01"/>
    <w:multiLevelType w:val="multilevel"/>
    <w:tmpl w:val="B5D41D50"/>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Wingdings" w:hAnsi="Wingdings" w:hint="default"/>
      </w:rPr>
    </w:lvl>
    <w:lvl w:ilvl="2">
      <w:numFmt w:val="bullet"/>
      <w:lvlText w:val="-"/>
      <w:lvlJc w:val="left"/>
      <w:pPr>
        <w:tabs>
          <w:tab w:val="num" w:pos="1800"/>
        </w:tabs>
        <w:ind w:left="1800" w:hanging="360"/>
      </w:pPr>
      <w:rPr>
        <w:rFonts w:ascii="Calibri" w:eastAsia="Times New Roman" w:hAnsi="Calibri" w:cs="Times New Roman"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9"/>
      <w:numFmt w:val="decimal"/>
      <w:lvlText w:val="%6"/>
      <w:lvlJc w:val="left"/>
      <w:pPr>
        <w:ind w:left="3960" w:hanging="360"/>
      </w:pPr>
      <w:rPr>
        <w:rFonts w:hint="default"/>
      </w:rPr>
    </w:lvl>
    <w:lvl w:ilvl="6">
      <w:start w:val="1"/>
      <w:numFmt w:val="lowerLetter"/>
      <w:lvlText w:val="%7."/>
      <w:lvlJc w:val="left"/>
      <w:pPr>
        <w:ind w:left="4680" w:hanging="360"/>
      </w:pPr>
      <w:rPr>
        <w:rFonts w:hint="default"/>
      </w:r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3CB70540"/>
    <w:multiLevelType w:val="hybridMultilevel"/>
    <w:tmpl w:val="2A6CF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6D6B26"/>
    <w:multiLevelType w:val="hybridMultilevel"/>
    <w:tmpl w:val="B03EE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780094"/>
    <w:multiLevelType w:val="hybridMultilevel"/>
    <w:tmpl w:val="DAA0E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9C380B"/>
    <w:multiLevelType w:val="hybridMultilevel"/>
    <w:tmpl w:val="1946E9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1"/>
  </w:num>
  <w:num w:numId="5">
    <w:abstractNumId w:val="2"/>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1021"/>
  <w:defaultTabStop w:val="720"/>
  <w:drawingGridHorizontalSpacing w:val="110"/>
  <w:displayHorizontalDrawingGridEvery w:val="2"/>
  <w:characterSpacingControl w:val="doNotCompress"/>
  <w:hdrShapeDefaults>
    <o:shapedefaults v:ext="edit" spidmax="14338">
      <o:colormenu v:ext="edit" fillcolor="none" strokecolor="red"/>
    </o:shapedefaults>
  </w:hdrShapeDefaults>
  <w:footnotePr>
    <w:footnote w:id="-1"/>
    <w:footnote w:id="0"/>
  </w:footnotePr>
  <w:endnotePr>
    <w:endnote w:id="-1"/>
    <w:endnote w:id="0"/>
  </w:endnotePr>
  <w:compat/>
  <w:rsids>
    <w:rsidRoot w:val="00EE6CF7"/>
    <w:rsid w:val="00011768"/>
    <w:rsid w:val="000231A0"/>
    <w:rsid w:val="00025540"/>
    <w:rsid w:val="0005228F"/>
    <w:rsid w:val="000548BA"/>
    <w:rsid w:val="0005792E"/>
    <w:rsid w:val="000C3A22"/>
    <w:rsid w:val="000C6DA2"/>
    <w:rsid w:val="000F0D00"/>
    <w:rsid w:val="001059F1"/>
    <w:rsid w:val="001062A1"/>
    <w:rsid w:val="001078B6"/>
    <w:rsid w:val="00131249"/>
    <w:rsid w:val="0014427F"/>
    <w:rsid w:val="001528E5"/>
    <w:rsid w:val="0020629A"/>
    <w:rsid w:val="00210097"/>
    <w:rsid w:val="00211EA9"/>
    <w:rsid w:val="00212E5F"/>
    <w:rsid w:val="00241D18"/>
    <w:rsid w:val="0025074E"/>
    <w:rsid w:val="0027103C"/>
    <w:rsid w:val="00287E51"/>
    <w:rsid w:val="00292EA5"/>
    <w:rsid w:val="0029748A"/>
    <w:rsid w:val="002A33F2"/>
    <w:rsid w:val="002B2D43"/>
    <w:rsid w:val="002C1EBC"/>
    <w:rsid w:val="002E59E7"/>
    <w:rsid w:val="003A4ADE"/>
    <w:rsid w:val="00403FF0"/>
    <w:rsid w:val="0041463B"/>
    <w:rsid w:val="004461F7"/>
    <w:rsid w:val="00451A3B"/>
    <w:rsid w:val="00456AAC"/>
    <w:rsid w:val="004644A6"/>
    <w:rsid w:val="00481294"/>
    <w:rsid w:val="00482CCD"/>
    <w:rsid w:val="00493BFE"/>
    <w:rsid w:val="004A6561"/>
    <w:rsid w:val="004A6F43"/>
    <w:rsid w:val="004B0F4E"/>
    <w:rsid w:val="004C6310"/>
    <w:rsid w:val="004D7CCA"/>
    <w:rsid w:val="004E2994"/>
    <w:rsid w:val="00501249"/>
    <w:rsid w:val="00511593"/>
    <w:rsid w:val="005429CB"/>
    <w:rsid w:val="00583861"/>
    <w:rsid w:val="005D5247"/>
    <w:rsid w:val="00610ED2"/>
    <w:rsid w:val="006661B5"/>
    <w:rsid w:val="00667441"/>
    <w:rsid w:val="006A000F"/>
    <w:rsid w:val="00777C1D"/>
    <w:rsid w:val="007962D7"/>
    <w:rsid w:val="007C3A9A"/>
    <w:rsid w:val="007E460E"/>
    <w:rsid w:val="00806CE4"/>
    <w:rsid w:val="00811E4A"/>
    <w:rsid w:val="00822FE4"/>
    <w:rsid w:val="008444FA"/>
    <w:rsid w:val="008815C8"/>
    <w:rsid w:val="008A4C4F"/>
    <w:rsid w:val="008B4450"/>
    <w:rsid w:val="00935C94"/>
    <w:rsid w:val="0097234B"/>
    <w:rsid w:val="0097761F"/>
    <w:rsid w:val="00983174"/>
    <w:rsid w:val="009A53BC"/>
    <w:rsid w:val="009E0D58"/>
    <w:rsid w:val="009E3BFD"/>
    <w:rsid w:val="00A5568F"/>
    <w:rsid w:val="00A97C9A"/>
    <w:rsid w:val="00AA77A0"/>
    <w:rsid w:val="00AB12E5"/>
    <w:rsid w:val="00AC43C2"/>
    <w:rsid w:val="00AD4558"/>
    <w:rsid w:val="00AF3484"/>
    <w:rsid w:val="00B07E22"/>
    <w:rsid w:val="00B34FF1"/>
    <w:rsid w:val="00BB0A71"/>
    <w:rsid w:val="00C1263F"/>
    <w:rsid w:val="00C16A3B"/>
    <w:rsid w:val="00C570D1"/>
    <w:rsid w:val="00C64F70"/>
    <w:rsid w:val="00C652F5"/>
    <w:rsid w:val="00C92992"/>
    <w:rsid w:val="00CA60BF"/>
    <w:rsid w:val="00CD55B3"/>
    <w:rsid w:val="00CF0F1B"/>
    <w:rsid w:val="00D37D83"/>
    <w:rsid w:val="00D45816"/>
    <w:rsid w:val="00D51E6C"/>
    <w:rsid w:val="00D63E15"/>
    <w:rsid w:val="00D72B00"/>
    <w:rsid w:val="00DA3CB7"/>
    <w:rsid w:val="00DC2BD6"/>
    <w:rsid w:val="00E3776B"/>
    <w:rsid w:val="00EA7012"/>
    <w:rsid w:val="00EA702D"/>
    <w:rsid w:val="00EC53B2"/>
    <w:rsid w:val="00EE2BB4"/>
    <w:rsid w:val="00EE6CF7"/>
    <w:rsid w:val="00EF1B88"/>
    <w:rsid w:val="00F23014"/>
    <w:rsid w:val="00F45461"/>
    <w:rsid w:val="00F5165F"/>
    <w:rsid w:val="00F576C8"/>
    <w:rsid w:val="00F65FCA"/>
    <w:rsid w:val="00F80F60"/>
    <w:rsid w:val="00F82928"/>
    <w:rsid w:val="00FD24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fillcolor="none" strokecolor="red"/>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593"/>
  </w:style>
  <w:style w:type="paragraph" w:styleId="Heading1">
    <w:name w:val="heading 1"/>
    <w:next w:val="Heading2"/>
    <w:link w:val="Heading1Char"/>
    <w:uiPriority w:val="9"/>
    <w:qFormat/>
    <w:rsid w:val="007962D7"/>
    <w:pPr>
      <w:spacing w:after="300" w:line="240" w:lineRule="auto"/>
      <w:outlineLvl w:val="0"/>
    </w:pPr>
    <w:rPr>
      <w:rFonts w:ascii="Arial" w:hAnsi="Arial" w:cs="Times New Roman"/>
      <w:color w:val="000000"/>
      <w:sz w:val="28"/>
      <w:szCs w:val="28"/>
    </w:rPr>
  </w:style>
  <w:style w:type="paragraph" w:styleId="Heading2">
    <w:name w:val="heading 2"/>
    <w:basedOn w:val="Heading1"/>
    <w:next w:val="Heading3"/>
    <w:link w:val="Heading2Char"/>
    <w:uiPriority w:val="9"/>
    <w:unhideWhenUsed/>
    <w:qFormat/>
    <w:rsid w:val="007962D7"/>
    <w:pPr>
      <w:spacing w:after="60"/>
      <w:outlineLvl w:val="1"/>
    </w:pPr>
    <w:rPr>
      <w:sz w:val="24"/>
      <w:szCs w:val="24"/>
    </w:rPr>
  </w:style>
  <w:style w:type="paragraph" w:styleId="Heading3">
    <w:name w:val="heading 3"/>
    <w:next w:val="Heading2"/>
    <w:link w:val="Heading3Char"/>
    <w:uiPriority w:val="9"/>
    <w:unhideWhenUsed/>
    <w:qFormat/>
    <w:rsid w:val="007962D7"/>
    <w:pPr>
      <w:spacing w:after="240" w:line="240" w:lineRule="auto"/>
      <w:outlineLvl w:val="2"/>
    </w:pPr>
    <w:rPr>
      <w:rFonts w:ascii="Arial" w:hAnsi="Arial" w:cs="Times New Roman"/>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6CF7"/>
    <w:pPr>
      <w:tabs>
        <w:tab w:val="center" w:pos="4680"/>
        <w:tab w:val="right" w:pos="9360"/>
      </w:tabs>
      <w:spacing w:after="0" w:line="240" w:lineRule="auto"/>
    </w:pPr>
  </w:style>
  <w:style w:type="character" w:customStyle="1" w:styleId="HeaderChar">
    <w:name w:val="Header Char"/>
    <w:basedOn w:val="DefaultParagraphFont"/>
    <w:link w:val="Header"/>
    <w:rsid w:val="00EE6CF7"/>
  </w:style>
  <w:style w:type="paragraph" w:styleId="Footer">
    <w:name w:val="footer"/>
    <w:basedOn w:val="Normal"/>
    <w:link w:val="FooterChar"/>
    <w:uiPriority w:val="99"/>
    <w:unhideWhenUsed/>
    <w:rsid w:val="00EE6C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6CF7"/>
  </w:style>
  <w:style w:type="character" w:customStyle="1" w:styleId="Heading1Char">
    <w:name w:val="Heading 1 Char"/>
    <w:basedOn w:val="DefaultParagraphFont"/>
    <w:link w:val="Heading1"/>
    <w:uiPriority w:val="9"/>
    <w:rsid w:val="007962D7"/>
    <w:rPr>
      <w:rFonts w:ascii="Arial" w:hAnsi="Arial" w:cs="Times New Roman"/>
      <w:color w:val="000000"/>
      <w:sz w:val="28"/>
      <w:szCs w:val="28"/>
    </w:rPr>
  </w:style>
  <w:style w:type="character" w:customStyle="1" w:styleId="Heading2Char">
    <w:name w:val="Heading 2 Char"/>
    <w:basedOn w:val="DefaultParagraphFont"/>
    <w:link w:val="Heading2"/>
    <w:uiPriority w:val="9"/>
    <w:rsid w:val="007962D7"/>
    <w:rPr>
      <w:rFonts w:ascii="Arial" w:hAnsi="Arial" w:cs="Times New Roman"/>
      <w:color w:val="000000"/>
      <w:sz w:val="24"/>
      <w:szCs w:val="24"/>
    </w:rPr>
  </w:style>
  <w:style w:type="character" w:customStyle="1" w:styleId="Heading3Char">
    <w:name w:val="Heading 3 Char"/>
    <w:basedOn w:val="DefaultParagraphFont"/>
    <w:link w:val="Heading3"/>
    <w:uiPriority w:val="9"/>
    <w:rsid w:val="007962D7"/>
    <w:rPr>
      <w:rFonts w:ascii="Arial" w:hAnsi="Arial" w:cs="Times New Roman"/>
      <w:color w:val="000000"/>
      <w:sz w:val="20"/>
    </w:rPr>
  </w:style>
  <w:style w:type="paragraph" w:styleId="BalloonText">
    <w:name w:val="Balloon Text"/>
    <w:basedOn w:val="Normal"/>
    <w:link w:val="BalloonTextChar"/>
    <w:uiPriority w:val="99"/>
    <w:semiHidden/>
    <w:unhideWhenUsed/>
    <w:rsid w:val="009E3B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BFD"/>
    <w:rPr>
      <w:rFonts w:ascii="Tahoma" w:hAnsi="Tahoma" w:cs="Tahoma"/>
      <w:sz w:val="16"/>
      <w:szCs w:val="16"/>
    </w:rPr>
  </w:style>
  <w:style w:type="character" w:styleId="Emphasis">
    <w:name w:val="Emphasis"/>
    <w:basedOn w:val="DefaultParagraphFont"/>
    <w:uiPriority w:val="20"/>
    <w:qFormat/>
    <w:rsid w:val="00AD4558"/>
    <w:rPr>
      <w:i/>
      <w:iCs/>
    </w:rPr>
  </w:style>
  <w:style w:type="paragraph" w:customStyle="1" w:styleId="Body2">
    <w:name w:val="Body  2"/>
    <w:basedOn w:val="BodyText2"/>
    <w:qFormat/>
    <w:rsid w:val="002C1EBC"/>
    <w:pPr>
      <w:spacing w:after="0" w:line="240" w:lineRule="auto"/>
    </w:pPr>
    <w:rPr>
      <w:rFonts w:ascii="Verdana" w:eastAsia="Times New Roman" w:hAnsi="Verdana" w:cs="Arial"/>
      <w:color w:val="000000"/>
      <w:sz w:val="24"/>
      <w:szCs w:val="20"/>
    </w:rPr>
  </w:style>
  <w:style w:type="paragraph" w:styleId="BodyText2">
    <w:name w:val="Body Text 2"/>
    <w:basedOn w:val="Normal"/>
    <w:link w:val="BodyText2Char"/>
    <w:uiPriority w:val="99"/>
    <w:semiHidden/>
    <w:unhideWhenUsed/>
    <w:rsid w:val="002C1EBC"/>
    <w:pPr>
      <w:spacing w:after="120" w:line="480" w:lineRule="auto"/>
    </w:pPr>
  </w:style>
  <w:style w:type="character" w:customStyle="1" w:styleId="BodyText2Char">
    <w:name w:val="Body Text 2 Char"/>
    <w:basedOn w:val="DefaultParagraphFont"/>
    <w:link w:val="BodyText2"/>
    <w:uiPriority w:val="99"/>
    <w:semiHidden/>
    <w:rsid w:val="002C1EBC"/>
  </w:style>
  <w:style w:type="character" w:styleId="Hyperlink">
    <w:name w:val="Hyperlink"/>
    <w:basedOn w:val="DefaultParagraphFont"/>
    <w:uiPriority w:val="99"/>
    <w:unhideWhenUsed/>
    <w:rsid w:val="00287E51"/>
    <w:rPr>
      <w:color w:val="0563C1" w:themeColor="hyperlink"/>
      <w:u w:val="single"/>
    </w:rPr>
  </w:style>
  <w:style w:type="character" w:styleId="FollowedHyperlink">
    <w:name w:val="FollowedHyperlink"/>
    <w:basedOn w:val="DefaultParagraphFont"/>
    <w:uiPriority w:val="99"/>
    <w:semiHidden/>
    <w:unhideWhenUsed/>
    <w:rsid w:val="00777C1D"/>
    <w:rPr>
      <w:color w:val="954F72" w:themeColor="followedHyperlink"/>
      <w:u w:val="single"/>
    </w:rPr>
  </w:style>
  <w:style w:type="paragraph" w:styleId="ListParagraph">
    <w:name w:val="List Paragraph"/>
    <w:basedOn w:val="Normal"/>
    <w:uiPriority w:val="34"/>
    <w:qFormat/>
    <w:rsid w:val="00AB12E5"/>
    <w:pPr>
      <w:ind w:left="720"/>
      <w:contextualSpacing/>
    </w:pPr>
  </w:style>
  <w:style w:type="table" w:styleId="TableGrid">
    <w:name w:val="Table Grid"/>
    <w:basedOn w:val="TableNormal"/>
    <w:uiPriority w:val="39"/>
    <w:rsid w:val="000F0D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5">
    <w:name w:val="Light List Accent 5"/>
    <w:basedOn w:val="TableNormal"/>
    <w:uiPriority w:val="61"/>
    <w:rsid w:val="0020629A"/>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s>
</file>

<file path=word/webSettings.xml><?xml version="1.0" encoding="utf-8"?>
<w:webSettings xmlns:r="http://schemas.openxmlformats.org/officeDocument/2006/relationships" xmlns:w="http://schemas.openxmlformats.org/wordprocessingml/2006/main">
  <w:divs>
    <w:div w:id="85618135">
      <w:bodyDiv w:val="1"/>
      <w:marLeft w:val="0"/>
      <w:marRight w:val="0"/>
      <w:marTop w:val="0"/>
      <w:marBottom w:val="0"/>
      <w:divBdr>
        <w:top w:val="none" w:sz="0" w:space="0" w:color="auto"/>
        <w:left w:val="none" w:sz="0" w:space="0" w:color="auto"/>
        <w:bottom w:val="none" w:sz="0" w:space="0" w:color="auto"/>
        <w:right w:val="none" w:sz="0" w:space="0" w:color="auto"/>
      </w:divBdr>
    </w:div>
    <w:div w:id="131066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beehive.oracle.com/teamcollab/library/st/ICS+GotoMarket/Public+Documents/SOACS/HandsOnTraining" TargetMode="External"/><Relationship Id="rId13" Type="http://schemas.openxmlformats.org/officeDocument/2006/relationships/image" Target="media/image1.png"/><Relationship Id="rId18" Type="http://schemas.openxmlformats.org/officeDocument/2006/relationships/image" Target="media/image4.png"/><Relationship Id="rId26" Type="http://schemas.openxmlformats.org/officeDocument/2006/relationships/image" Target="media/image10.png"/><Relationship Id="rId39" Type="http://schemas.openxmlformats.org/officeDocument/2006/relationships/image" Target="media/image21.png"/><Relationship Id="rId3" Type="http://schemas.openxmlformats.org/officeDocument/2006/relationships/settings" Target="settings.xml"/><Relationship Id="rId21" Type="http://schemas.openxmlformats.org/officeDocument/2006/relationships/image" Target="media/image7.png"/><Relationship Id="rId34" Type="http://schemas.openxmlformats.org/officeDocument/2006/relationships/hyperlink" Target="https://stbeehive.oracle.com/content/dav/st/ICS%20GotoMarket/Public%20Documents/SOACS/HandsOnTraining/soacs_training_rsa.pub" TargetMode="External"/><Relationship Id="rId42" Type="http://schemas.openxmlformats.org/officeDocument/2006/relationships/image" Target="media/image24.png"/><Relationship Id="rId7" Type="http://schemas.openxmlformats.org/officeDocument/2006/relationships/hyperlink" Target="http://www.oracle.com/webfolder/technetwork/tutorials/obe/cloud/javaservice/JCS/JCS_SSH/create_sshkey.html" TargetMode="External"/><Relationship Id="rId12" Type="http://schemas.openxmlformats.org/officeDocument/2006/relationships/hyperlink" Target="http://www.cloudberrylab.com/free-openstack-storage-explorer.aspx" TargetMode="External"/><Relationship Id="rId17" Type="http://schemas.openxmlformats.org/officeDocument/2006/relationships/image" Target="media/image3.png"/><Relationship Id="rId25" Type="http://schemas.openxmlformats.org/officeDocument/2006/relationships/hyperlink" Target="mailto:gse_cloud-admin@oracleads.com" TargetMode="External"/><Relationship Id="rId33" Type="http://schemas.openxmlformats.org/officeDocument/2006/relationships/image" Target="media/image17.png"/><Relationship Id="rId38" Type="http://schemas.openxmlformats.org/officeDocument/2006/relationships/image" Target="media/image20.pn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3.png"/><Relationship Id="rId41"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beehive.oracle.com/content/dav/st/ICS%20GotoMarket/Public%20Documents/SOACS/HandsOnTraining/soacs_training_rsa.ppk" TargetMode="External"/><Relationship Id="rId24" Type="http://schemas.openxmlformats.org/officeDocument/2006/relationships/image" Target="media/image9.png"/><Relationship Id="rId32" Type="http://schemas.openxmlformats.org/officeDocument/2006/relationships/image" Target="media/image16.png"/><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apexapps.oracle.com/pls/apex/f?p=44785:112:0::::P112_CONTENT_ID:10888" TargetMode="External"/><Relationship Id="rId23" Type="http://schemas.openxmlformats.org/officeDocument/2006/relationships/hyperlink" Target="https://myservices.us.oraclecloud.com/" TargetMode="External"/><Relationship Id="rId28" Type="http://schemas.openxmlformats.org/officeDocument/2006/relationships/image" Target="media/image12.png"/><Relationship Id="rId36" Type="http://schemas.openxmlformats.org/officeDocument/2006/relationships/image" Target="media/image18.png"/><Relationship Id="rId10" Type="http://schemas.openxmlformats.org/officeDocument/2006/relationships/hyperlink" Target="https://stbeehive.oracle.com/content/dav/st/ICS%20GotoMarket/Public%20Documents/SOACS/HandsOnTraining/soacs_training_rsa.pub" TargetMode="External"/><Relationship Id="rId19" Type="http://schemas.openxmlformats.org/officeDocument/2006/relationships/image" Target="media/image5.png"/><Relationship Id="rId31" Type="http://schemas.openxmlformats.org/officeDocument/2006/relationships/image" Target="media/image15.png"/><Relationship Id="rId44" Type="http://schemas.openxmlformats.org/officeDocument/2006/relationships/image" Target="media/image26.png"/><Relationship Id="rId4" Type="http://schemas.openxmlformats.org/officeDocument/2006/relationships/webSettings" Target="webSettings.xml"/><Relationship Id="rId9" Type="http://schemas.openxmlformats.org/officeDocument/2006/relationships/hyperlink" Target="https://stbeehive.oracle.com/teamcollab/library/st/ICS+GotoMarket/Public+Documents/SOACS/HandsOnTraining" TargetMode="External"/><Relationship Id="rId14" Type="http://schemas.openxmlformats.org/officeDocument/2006/relationships/hyperlink" Target="http://www.oracle.com/webfolder/technetwork/tutorials/obe/cloud/objectstorage/creating_containers_REST_API/creating_containers_REST_API.html" TargetMode="External"/><Relationship Id="rId22" Type="http://schemas.openxmlformats.org/officeDocument/2006/relationships/image" Target="media/image8.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hyperlink" Target="https://stbeehive.oracle.com/content/dav/st/ICS%20GotoMarket/Public%20Documents/SOACS/HandsOnTraining/soacs_training_rsa.ppk" TargetMode="External"/><Relationship Id="rId43" Type="http://schemas.openxmlformats.org/officeDocument/2006/relationships/image" Target="media/image2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HOL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7678</TotalTime>
  <Pages>18</Pages>
  <Words>1385</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Hands On Lab Workbook</vt:lpstr>
    </vt:vector>
  </TitlesOfParts>
  <Company>Oracle Corporation</Company>
  <LinksUpToDate>false</LinksUpToDate>
  <CharactersWithSpaces>9262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Hands On Lab Workbook</dc:title>
  <dc:creator>Brand Creative</dc:creator>
  <cp:lastModifiedBy>Scott Haaland</cp:lastModifiedBy>
  <cp:revision>13</cp:revision>
  <cp:lastPrinted>2015-10-26T13:50:00Z</cp:lastPrinted>
  <dcterms:created xsi:type="dcterms:W3CDTF">2015-11-25T17:03:00Z</dcterms:created>
  <dcterms:modified xsi:type="dcterms:W3CDTF">2016-02-16T07:49:00Z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CNT2236679</vt:lpwstr>
  </property>
  <property fmtid="{D5CDD505-2E9C-101B-9397-08002B2CF9AE}" pid="3" name="DISProperties">
    <vt:lpwstr>DISdDocName,DIScgiUrl,DISdUser,DISdID,DISidcName,DISTaskPaneUrl</vt:lpwstr>
  </property>
  <property fmtid="{D5CDD505-2E9C-101B-9397-08002B2CF9AE}" pid="4" name="DIScgiUrl">
    <vt:lpwstr>http://content.oracle.com/content/idcplg</vt:lpwstr>
  </property>
  <property fmtid="{D5CDD505-2E9C-101B-9397-08002B2CF9AE}" pid="5" name="DISdUser">
    <vt:lpwstr>anonymous</vt:lpwstr>
  </property>
  <property fmtid="{D5CDD505-2E9C-101B-9397-08002B2CF9AE}" pid="6" name="DISdID">
    <vt:lpwstr>5628229</vt:lpwstr>
  </property>
  <property fmtid="{D5CDD505-2E9C-101B-9397-08002B2CF9AE}" pid="7" name="DISidcName">
    <vt:lpwstr>sites_contrib_prod</vt:lpwstr>
  </property>
  <property fmtid="{D5CDD505-2E9C-101B-9397-08002B2CF9AE}" pid="8" name="DISTaskPaneUrl">
    <vt:lpwstr>http://content.oracle.com/content/idcplg?IdcService=DESKTOP_DOC_INFO&amp;dDocName=CNT2236679&amp;dID=5628229&amp;ClientControlled=DocMan,taskpane&amp;coreContentOnly=1</vt:lpwstr>
  </property>
</Properties>
</file>