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Relationships xmlns="http://schemas.openxmlformats.org/package/2006/relationships"><Relationship Target="word/document.xml" Type="http://schemas.openxmlformats.org/officeDocument/2006/relationships/officeDocument" Id="rId1"></Relationship><Relationship Target="docProps/core.xml" Type="http://schemas.openxmlformats.org/package/2006/relationships/metadata/core-properties" Id="rId2"></Relationship><Relationship Target="docProps/app.xml" Type="http://schemas.openxmlformats.org/officeDocument/2006/relationships/extended-properties" Id="rId3"></Relationship><Relationship Target="docProps/custom.xml" Type="http://schemas.openxmlformats.org/officeDocument/2006/relationships/custom-properties" Id="rId4"></Relationship></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X="-105" w:tblpY="1"/>
        <w:tblOverlap w:val="never"/>
        <w:tblW w:w="992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115" w:type="dxa"/>
          <w:right w:w="115" w:type="dxa"/>
        </w:tblCellMar>
        <w:tblLook w:val="0000"/>
      </w:tblPr>
      <w:tblGrid>
        <w:gridCol w:w="139"/>
        <w:gridCol w:w="2969"/>
        <w:gridCol w:w="250"/>
        <w:gridCol w:w="6314"/>
        <w:gridCol w:w="66"/>
        <w:gridCol w:w="182"/>
      </w:tblGrid>
      <w:tr w:rsidR="006546C4">
        <w:trPr>
          <w:gridBefore w:val="1"/>
          <w:gridAfter w:val="2"/>
          <w:wBefore w:w="139" w:type="dxa"/>
          <w:wAfter w:w="248" w:type="dxa"/>
          <w:trHeight w:hRule="exact" w:val="1895"/>
        </w:trPr>
        <w:tc>
          <w:tcPr>
            <w:tcW w:w="3219" w:type="dxa"/>
            <w:gridSpan w:val="2"/>
            <w:tcBorders>
              <w:top w:val="single" w:sz="2" w:space="0" w:color="FFFFFF"/>
              <w:left w:val="single" w:sz="2" w:space="0" w:color="FFFFFF"/>
              <w:bottom w:val="single" w:sz="2" w:space="0" w:color="FFFFFF"/>
              <w:right w:val="single" w:sz="2" w:space="0" w:color="FFFFFF"/>
            </w:tcBorders>
            <w:tcMar>
              <w:left w:w="0" w:type="dxa"/>
              <w:bottom w:w="216" w:type="dxa"/>
              <w:right w:w="115" w:type="dxa"/>
            </w:tcMar>
            <w:vAlign w:val="bottom"/>
          </w:tcPr>
          <w:p w:rsidR="006546C4" w:rsidRDefault="006546C4" w:rsidP="00F40261">
            <w:pPr>
              <w:pStyle w:val="oDataSheetMainHead"/>
            </w:pPr>
          </w:p>
        </w:tc>
        <w:tc>
          <w:tcPr>
            <w:tcW w:w="6314" w:type="dxa"/>
            <w:tcBorders>
              <w:top w:val="single" w:sz="2" w:space="0" w:color="FFFFFF"/>
              <w:left w:val="single" w:sz="4" w:space="0" w:color="FFFFFF"/>
              <w:bottom w:val="single" w:sz="4" w:space="0" w:color="FFFFFF"/>
              <w:right w:val="single" w:sz="2" w:space="0" w:color="FFFFFF"/>
            </w:tcBorders>
            <w:tcMar>
              <w:left w:w="0" w:type="dxa"/>
              <w:bottom w:w="216" w:type="dxa"/>
              <w:right w:w="115" w:type="dxa"/>
            </w:tcMar>
            <w:vAlign w:val="bottom"/>
          </w:tcPr>
          <w:p w:rsidR="006546C4" w:rsidRDefault="001D48B5" w:rsidP="00A45966">
            <w:pPr>
              <w:pStyle w:val="oDataSheetMainHead"/>
            </w:pPr>
            <w:r>
              <w:t xml:space="preserve">oracle </w:t>
            </w:r>
            <w:r w:rsidR="00A45966">
              <w:t>HYBRID IT INTEGRATION</w:t>
            </w:r>
            <w:r w:rsidR="002B2054">
              <w:t xml:space="preserve"> Workshop</w:t>
            </w:r>
            <w:r w:rsidR="006546C4">
              <w:br/>
            </w:r>
          </w:p>
        </w:tc>
      </w:tr>
      <w:tr w:rsidR="006546C4">
        <w:trPr>
          <w:gridBefore w:val="1"/>
          <w:wBefore w:w="139" w:type="dxa"/>
          <w:trHeight w:val="70"/>
        </w:trPr>
        <w:tc>
          <w:tcPr>
            <w:tcW w:w="2969" w:type="dxa"/>
            <w:tcBorders>
              <w:top w:val="single" w:sz="4" w:space="0" w:color="FFFFFF"/>
              <w:left w:val="single" w:sz="4" w:space="0" w:color="FFFFFF"/>
              <w:bottom w:val="single" w:sz="4" w:space="0" w:color="FFFFFF"/>
              <w:right w:val="single" w:sz="4" w:space="0" w:color="FFFFFF"/>
            </w:tcBorders>
            <w:tcMar>
              <w:left w:w="0" w:type="dxa"/>
              <w:right w:w="360" w:type="dxa"/>
            </w:tcMar>
          </w:tcPr>
          <w:p w:rsidR="006546C4" w:rsidRPr="00634D6B" w:rsidRDefault="00581A5F" w:rsidP="00F40261">
            <w:pPr>
              <w:pStyle w:val="osidebartagline"/>
            </w:pPr>
            <w:r w:rsidRPr="00634D6B">
              <w:t>at a glance</w:t>
            </w:r>
          </w:p>
          <w:p w:rsidR="00634D6B" w:rsidRDefault="00634D6B" w:rsidP="00F40261">
            <w:pPr>
              <w:pStyle w:val="osidebartagline"/>
            </w:pPr>
          </w:p>
          <w:p w:rsidR="006546C4" w:rsidRPr="00F80996" w:rsidRDefault="0003137A" w:rsidP="00F40261">
            <w:pPr>
              <w:pStyle w:val="osidebarhead"/>
              <w:rPr>
                <w:sz w:val="16"/>
              </w:rPr>
            </w:pPr>
            <w:r w:rsidRPr="00F80996">
              <w:rPr>
                <w:sz w:val="16"/>
              </w:rPr>
              <w:t>O</w:t>
            </w:r>
            <w:r w:rsidR="00546C87" w:rsidRPr="00F80996">
              <w:rPr>
                <w:sz w:val="16"/>
              </w:rPr>
              <w:t>bjectives</w:t>
            </w:r>
          </w:p>
          <w:p w:rsidR="00546C87" w:rsidRPr="00312656" w:rsidRDefault="001C4DCF" w:rsidP="00312656">
            <w:pPr>
              <w:pStyle w:val="osidebarbullet"/>
              <w:tabs>
                <w:tab w:val="clear" w:pos="86"/>
              </w:tabs>
              <w:ind w:left="239" w:right="-330" w:hanging="149"/>
              <w:rPr>
                <w:sz w:val="16"/>
              </w:rPr>
            </w:pPr>
            <w:r>
              <w:rPr>
                <w:sz w:val="16"/>
              </w:rPr>
              <w:t>Employ</w:t>
            </w:r>
            <w:r w:rsidRPr="00312656">
              <w:rPr>
                <w:sz w:val="16"/>
              </w:rPr>
              <w:t xml:space="preserve"> </w:t>
            </w:r>
            <w:r w:rsidR="00312656" w:rsidRPr="00312656">
              <w:rPr>
                <w:sz w:val="16"/>
              </w:rPr>
              <w:t xml:space="preserve">a holistic </w:t>
            </w:r>
            <w:r w:rsidR="00151EA8">
              <w:rPr>
                <w:sz w:val="16"/>
              </w:rPr>
              <w:t xml:space="preserve">approach </w:t>
            </w:r>
            <w:r w:rsidR="00D473BE">
              <w:rPr>
                <w:sz w:val="16"/>
              </w:rPr>
              <w:t xml:space="preserve">to </w:t>
            </w:r>
            <w:r w:rsidR="00C624B5">
              <w:rPr>
                <w:sz w:val="16"/>
              </w:rPr>
              <w:t>address</w:t>
            </w:r>
            <w:bookmarkStart w:id="0" w:name="_GoBack"/>
            <w:bookmarkEnd w:id="0"/>
            <w:r w:rsidR="00312656" w:rsidRPr="00312656">
              <w:rPr>
                <w:sz w:val="16"/>
              </w:rPr>
              <w:t xml:space="preserve"> current and future </w:t>
            </w:r>
            <w:r w:rsidR="00CE7BBA">
              <w:rPr>
                <w:sz w:val="16"/>
              </w:rPr>
              <w:t>h</w:t>
            </w:r>
            <w:r w:rsidR="00312656" w:rsidRPr="00312656">
              <w:rPr>
                <w:sz w:val="16"/>
              </w:rPr>
              <w:t xml:space="preserve">ybrid IT </w:t>
            </w:r>
            <w:r w:rsidR="00CE7BBA">
              <w:rPr>
                <w:sz w:val="16"/>
              </w:rPr>
              <w:t>i</w:t>
            </w:r>
            <w:r w:rsidR="00312656" w:rsidRPr="00312656">
              <w:rPr>
                <w:sz w:val="16"/>
              </w:rPr>
              <w:t>ntegration needs.</w:t>
            </w:r>
          </w:p>
          <w:p w:rsidR="00581A5F" w:rsidRPr="00CA0EFD" w:rsidRDefault="005B28FE" w:rsidP="00F40261">
            <w:pPr>
              <w:pStyle w:val="osidebarbullet"/>
              <w:tabs>
                <w:tab w:val="clear" w:pos="86"/>
              </w:tabs>
              <w:ind w:left="239" w:right="-330" w:hanging="149"/>
              <w:rPr>
                <w:sz w:val="16"/>
              </w:rPr>
            </w:pPr>
            <w:r>
              <w:rPr>
                <w:sz w:val="16"/>
              </w:rPr>
              <w:t xml:space="preserve">Address </w:t>
            </w:r>
            <w:r w:rsidR="00CE7BBA">
              <w:rPr>
                <w:sz w:val="16"/>
              </w:rPr>
              <w:t>h</w:t>
            </w:r>
            <w:r w:rsidR="007E3EC4">
              <w:rPr>
                <w:sz w:val="16"/>
              </w:rPr>
              <w:t xml:space="preserve">ybrid IT </w:t>
            </w:r>
            <w:r w:rsidR="00CE7BBA">
              <w:rPr>
                <w:sz w:val="16"/>
              </w:rPr>
              <w:t>i</w:t>
            </w:r>
            <w:r w:rsidR="007E3EC4">
              <w:rPr>
                <w:sz w:val="16"/>
              </w:rPr>
              <w:t xml:space="preserve">ntegration requirements </w:t>
            </w:r>
            <w:r w:rsidR="00CE7BBA">
              <w:rPr>
                <w:sz w:val="16"/>
              </w:rPr>
              <w:t>and</w:t>
            </w:r>
            <w:r w:rsidR="007E3EC4">
              <w:rPr>
                <w:sz w:val="16"/>
              </w:rPr>
              <w:t xml:space="preserve"> challenges.</w:t>
            </w:r>
          </w:p>
          <w:p w:rsidR="00546C87" w:rsidRPr="00CA0EFD" w:rsidRDefault="007E3EC4" w:rsidP="00F40261">
            <w:pPr>
              <w:pStyle w:val="osidebarbullet"/>
              <w:tabs>
                <w:tab w:val="clear" w:pos="86"/>
              </w:tabs>
              <w:ind w:left="239" w:right="-330" w:hanging="149"/>
              <w:rPr>
                <w:sz w:val="16"/>
              </w:rPr>
            </w:pPr>
            <w:r>
              <w:rPr>
                <w:sz w:val="16"/>
              </w:rPr>
              <w:t xml:space="preserve">Shorten time to </w:t>
            </w:r>
            <w:r w:rsidR="00CE7BBA">
              <w:rPr>
                <w:sz w:val="16"/>
              </w:rPr>
              <w:t>hybrid IT i</w:t>
            </w:r>
            <w:r w:rsidR="00A93A9E">
              <w:rPr>
                <w:sz w:val="16"/>
              </w:rPr>
              <w:t xml:space="preserve">ntegration vision and roadmap </w:t>
            </w:r>
            <w:r w:rsidR="00204981">
              <w:rPr>
                <w:sz w:val="16"/>
              </w:rPr>
              <w:t>development</w:t>
            </w:r>
            <w:r w:rsidR="00A93A9E">
              <w:rPr>
                <w:sz w:val="16"/>
              </w:rPr>
              <w:t>.</w:t>
            </w:r>
          </w:p>
          <w:p w:rsidR="00634D6B" w:rsidRDefault="00634D6B" w:rsidP="00F40261">
            <w:pPr>
              <w:pStyle w:val="osidebarbullet"/>
              <w:numPr>
                <w:ilvl w:val="0"/>
                <w:numId w:val="0"/>
              </w:numPr>
            </w:pPr>
          </w:p>
          <w:p w:rsidR="006546C4" w:rsidRPr="00F80996" w:rsidRDefault="00A7420F" w:rsidP="00F40261">
            <w:pPr>
              <w:pStyle w:val="osidebarhead"/>
              <w:rPr>
                <w:sz w:val="16"/>
              </w:rPr>
            </w:pPr>
            <w:r w:rsidRPr="00F80996">
              <w:rPr>
                <w:sz w:val="16"/>
              </w:rPr>
              <w:t>About the</w:t>
            </w:r>
            <w:r w:rsidR="0003137A" w:rsidRPr="00F80996">
              <w:rPr>
                <w:sz w:val="16"/>
              </w:rPr>
              <w:t xml:space="preserve"> WOrkshop</w:t>
            </w:r>
          </w:p>
          <w:p w:rsidR="000F221A" w:rsidRPr="00CA0EFD" w:rsidRDefault="00CE7BBA" w:rsidP="000F221A">
            <w:pPr>
              <w:pStyle w:val="osidebarbullet"/>
              <w:ind w:left="239" w:right="-330" w:hanging="149"/>
              <w:rPr>
                <w:sz w:val="16"/>
              </w:rPr>
            </w:pPr>
            <w:r>
              <w:rPr>
                <w:sz w:val="16"/>
              </w:rPr>
              <w:t>Outlines a vision for your hybrid IT i</w:t>
            </w:r>
            <w:r w:rsidR="00096F84">
              <w:rPr>
                <w:sz w:val="16"/>
              </w:rPr>
              <w:t>ntegration approach</w:t>
            </w:r>
            <w:r w:rsidR="00204981">
              <w:rPr>
                <w:sz w:val="16"/>
              </w:rPr>
              <w:t>.</w:t>
            </w:r>
          </w:p>
          <w:p w:rsidR="000F221A" w:rsidRPr="00CA0EFD" w:rsidRDefault="00CE7BBA" w:rsidP="000F221A">
            <w:pPr>
              <w:pStyle w:val="osidebarbullet"/>
              <w:ind w:left="239" w:right="-330" w:hanging="149"/>
              <w:rPr>
                <w:sz w:val="16"/>
              </w:rPr>
            </w:pPr>
            <w:r>
              <w:rPr>
                <w:sz w:val="16"/>
              </w:rPr>
              <w:t>Identifies and</w:t>
            </w:r>
            <w:r w:rsidR="00096F84">
              <w:rPr>
                <w:sz w:val="16"/>
              </w:rPr>
              <w:t xml:space="preserve"> d</w:t>
            </w:r>
            <w:r w:rsidR="000F221A" w:rsidRPr="00CA0EFD">
              <w:rPr>
                <w:sz w:val="16"/>
              </w:rPr>
              <w:t>iscuss</w:t>
            </w:r>
            <w:r w:rsidR="00096F84">
              <w:rPr>
                <w:sz w:val="16"/>
              </w:rPr>
              <w:t xml:space="preserve">es key </w:t>
            </w:r>
            <w:r>
              <w:rPr>
                <w:sz w:val="16"/>
              </w:rPr>
              <w:t>hybrid IT i</w:t>
            </w:r>
            <w:r w:rsidR="00096F84">
              <w:rPr>
                <w:sz w:val="16"/>
              </w:rPr>
              <w:t xml:space="preserve">ntegration </w:t>
            </w:r>
            <w:r w:rsidR="000F221A" w:rsidRPr="00CA0EFD">
              <w:rPr>
                <w:sz w:val="16"/>
              </w:rPr>
              <w:t>use cases</w:t>
            </w:r>
            <w:r w:rsidR="007F6EC5">
              <w:rPr>
                <w:sz w:val="16"/>
              </w:rPr>
              <w:t xml:space="preserve"> for key projects.</w:t>
            </w:r>
          </w:p>
          <w:p w:rsidR="000F221A" w:rsidRPr="00CA0EFD" w:rsidRDefault="007F6EC5" w:rsidP="000F221A">
            <w:pPr>
              <w:pStyle w:val="osidebarbullet"/>
              <w:ind w:left="239" w:right="-330" w:hanging="149"/>
              <w:rPr>
                <w:sz w:val="16"/>
              </w:rPr>
            </w:pPr>
            <w:r>
              <w:rPr>
                <w:sz w:val="16"/>
              </w:rPr>
              <w:t xml:space="preserve">Ascertain </w:t>
            </w:r>
            <w:r w:rsidR="00CE7BBA">
              <w:rPr>
                <w:sz w:val="16"/>
              </w:rPr>
              <w:t>hybrid IT i</w:t>
            </w:r>
            <w:r w:rsidR="00096F84">
              <w:rPr>
                <w:sz w:val="16"/>
              </w:rPr>
              <w:t>ntegration patterns to address identified use cases.</w:t>
            </w:r>
          </w:p>
          <w:p w:rsidR="000F221A" w:rsidRPr="00CA0EFD" w:rsidRDefault="000F221A" w:rsidP="000F221A">
            <w:pPr>
              <w:pStyle w:val="osidebarbullet"/>
              <w:ind w:left="239" w:right="-330" w:hanging="149"/>
              <w:rPr>
                <w:sz w:val="16"/>
              </w:rPr>
            </w:pPr>
            <w:r w:rsidRPr="00CA0EFD">
              <w:rPr>
                <w:sz w:val="16"/>
              </w:rPr>
              <w:t>Provide</w:t>
            </w:r>
            <w:r w:rsidR="00204981">
              <w:rPr>
                <w:sz w:val="16"/>
              </w:rPr>
              <w:t>s</w:t>
            </w:r>
            <w:r w:rsidRPr="00CA0EFD">
              <w:rPr>
                <w:sz w:val="16"/>
              </w:rPr>
              <w:t xml:space="preserve"> guidance to leverage Oracle Cloud to achieve </w:t>
            </w:r>
            <w:r w:rsidR="00CE7BBA">
              <w:rPr>
                <w:sz w:val="16"/>
              </w:rPr>
              <w:t>your hybrid IT i</w:t>
            </w:r>
            <w:r w:rsidR="00096F84">
              <w:rPr>
                <w:sz w:val="16"/>
              </w:rPr>
              <w:t xml:space="preserve">ntegration </w:t>
            </w:r>
            <w:r w:rsidRPr="00CA0EFD">
              <w:rPr>
                <w:sz w:val="16"/>
              </w:rPr>
              <w:t>objectives</w:t>
            </w:r>
            <w:r w:rsidR="00204981">
              <w:rPr>
                <w:sz w:val="16"/>
              </w:rPr>
              <w:t>.</w:t>
            </w:r>
          </w:p>
          <w:p w:rsidR="00B71AA8" w:rsidRPr="00CA0EFD" w:rsidRDefault="000F221A" w:rsidP="000F221A">
            <w:pPr>
              <w:pStyle w:val="osidebarbullet"/>
              <w:tabs>
                <w:tab w:val="clear" w:pos="86"/>
              </w:tabs>
              <w:ind w:left="239" w:right="-330" w:hanging="149"/>
              <w:rPr>
                <w:sz w:val="16"/>
              </w:rPr>
            </w:pPr>
            <w:r w:rsidRPr="00CA0EFD">
              <w:rPr>
                <w:sz w:val="16"/>
              </w:rPr>
              <w:t xml:space="preserve">Determine </w:t>
            </w:r>
            <w:r w:rsidR="006D25DE" w:rsidRPr="00CA0EFD">
              <w:rPr>
                <w:sz w:val="16"/>
              </w:rPr>
              <w:t xml:space="preserve">roadmap and </w:t>
            </w:r>
            <w:r w:rsidRPr="00CA0EFD">
              <w:rPr>
                <w:sz w:val="16"/>
              </w:rPr>
              <w:t>next steps</w:t>
            </w:r>
            <w:r w:rsidR="00204981">
              <w:rPr>
                <w:sz w:val="16"/>
              </w:rPr>
              <w:t>.</w:t>
            </w:r>
          </w:p>
          <w:p w:rsidR="006D25DE" w:rsidRDefault="006D25DE" w:rsidP="006D25DE">
            <w:pPr>
              <w:pStyle w:val="osidebarbullet"/>
              <w:numPr>
                <w:ilvl w:val="0"/>
                <w:numId w:val="0"/>
              </w:numPr>
              <w:tabs>
                <w:tab w:val="clear" w:pos="86"/>
              </w:tabs>
              <w:ind w:left="239" w:right="-330"/>
            </w:pPr>
          </w:p>
          <w:p w:rsidR="006D25DE" w:rsidRPr="00F80996" w:rsidRDefault="006D25DE" w:rsidP="006D25DE">
            <w:pPr>
              <w:pStyle w:val="osidebarhead"/>
              <w:rPr>
                <w:sz w:val="16"/>
              </w:rPr>
            </w:pPr>
            <w:r w:rsidRPr="00F80996">
              <w:rPr>
                <w:sz w:val="16"/>
              </w:rPr>
              <w:t>WOrkshop Benefits</w:t>
            </w:r>
          </w:p>
          <w:p w:rsidR="006D25DE" w:rsidRPr="00CA0EFD" w:rsidRDefault="006D25DE" w:rsidP="006D25DE">
            <w:pPr>
              <w:pStyle w:val="osidebarbullet"/>
              <w:ind w:left="239" w:right="-330" w:hanging="149"/>
              <w:rPr>
                <w:sz w:val="16"/>
              </w:rPr>
            </w:pPr>
            <w:r w:rsidRPr="00CA0EFD">
              <w:rPr>
                <w:sz w:val="16"/>
              </w:rPr>
              <w:t xml:space="preserve">Rapidly arrive at key decisions regarding </w:t>
            </w:r>
            <w:r w:rsidR="00CE7BBA">
              <w:rPr>
                <w:sz w:val="16"/>
              </w:rPr>
              <w:t>h</w:t>
            </w:r>
            <w:r w:rsidR="00096F84">
              <w:rPr>
                <w:sz w:val="16"/>
              </w:rPr>
              <w:t xml:space="preserve">ybrid IT </w:t>
            </w:r>
            <w:r w:rsidR="00CE7BBA">
              <w:rPr>
                <w:sz w:val="16"/>
              </w:rPr>
              <w:t>i</w:t>
            </w:r>
            <w:r w:rsidR="00096F84">
              <w:rPr>
                <w:sz w:val="16"/>
              </w:rPr>
              <w:t>ntegration</w:t>
            </w:r>
            <w:r w:rsidR="00204981">
              <w:rPr>
                <w:sz w:val="16"/>
              </w:rPr>
              <w:t>.</w:t>
            </w:r>
          </w:p>
          <w:p w:rsidR="006D25DE" w:rsidRPr="00CA0EFD" w:rsidRDefault="005C493D" w:rsidP="006D25DE">
            <w:pPr>
              <w:pStyle w:val="osidebarbullet"/>
              <w:ind w:left="239" w:right="-330" w:hanging="149"/>
              <w:rPr>
                <w:sz w:val="16"/>
              </w:rPr>
            </w:pPr>
            <w:r w:rsidRPr="00CA0EFD">
              <w:rPr>
                <w:sz w:val="16"/>
              </w:rPr>
              <w:t xml:space="preserve">Provide </w:t>
            </w:r>
            <w:r w:rsidR="006D25DE" w:rsidRPr="00CA0EFD">
              <w:rPr>
                <w:sz w:val="16"/>
              </w:rPr>
              <w:t xml:space="preserve">a roadmap </w:t>
            </w:r>
            <w:r w:rsidRPr="00CA0EFD">
              <w:rPr>
                <w:sz w:val="16"/>
              </w:rPr>
              <w:t>aligned with</w:t>
            </w:r>
            <w:r w:rsidR="00204981">
              <w:rPr>
                <w:sz w:val="16"/>
              </w:rPr>
              <w:t xml:space="preserve"> identified key projects.</w:t>
            </w:r>
          </w:p>
          <w:p w:rsidR="006D25DE" w:rsidRPr="00CA0EFD" w:rsidRDefault="006D25DE" w:rsidP="006D25DE">
            <w:pPr>
              <w:pStyle w:val="osidebarbullet"/>
              <w:ind w:left="239" w:right="-330" w:hanging="149"/>
              <w:rPr>
                <w:sz w:val="16"/>
              </w:rPr>
            </w:pPr>
            <w:r w:rsidRPr="00CA0EFD">
              <w:rPr>
                <w:sz w:val="16"/>
              </w:rPr>
              <w:t xml:space="preserve">Practical application of </w:t>
            </w:r>
            <w:r w:rsidR="00CE7BBA">
              <w:rPr>
                <w:sz w:val="16"/>
              </w:rPr>
              <w:t>h</w:t>
            </w:r>
            <w:r w:rsidR="00096F84">
              <w:rPr>
                <w:sz w:val="16"/>
              </w:rPr>
              <w:t xml:space="preserve">ybrid IT </w:t>
            </w:r>
            <w:r w:rsidR="00CE7BBA">
              <w:rPr>
                <w:sz w:val="16"/>
              </w:rPr>
              <w:t>i</w:t>
            </w:r>
            <w:r w:rsidR="00096F84">
              <w:rPr>
                <w:sz w:val="16"/>
              </w:rPr>
              <w:t xml:space="preserve">ntegration patterns and </w:t>
            </w:r>
            <w:r w:rsidRPr="00CA0EFD">
              <w:rPr>
                <w:sz w:val="16"/>
              </w:rPr>
              <w:t>Oracle Cloud services to address your needs</w:t>
            </w:r>
            <w:r w:rsidR="00204981">
              <w:rPr>
                <w:sz w:val="16"/>
              </w:rPr>
              <w:t>.</w:t>
            </w:r>
          </w:p>
          <w:p w:rsidR="006D25DE" w:rsidRDefault="006D25DE" w:rsidP="006D25DE">
            <w:pPr>
              <w:pStyle w:val="osidebarbullet"/>
              <w:numPr>
                <w:ilvl w:val="0"/>
                <w:numId w:val="0"/>
              </w:numPr>
              <w:tabs>
                <w:tab w:val="clear" w:pos="86"/>
              </w:tabs>
              <w:ind w:left="86" w:right="-330" w:hanging="86"/>
            </w:pPr>
          </w:p>
          <w:p w:rsidR="006546C4" w:rsidRDefault="006546C4" w:rsidP="00F40261">
            <w:pPr>
              <w:pStyle w:val="osidebarbullet"/>
              <w:numPr>
                <w:ilvl w:val="0"/>
                <w:numId w:val="0"/>
              </w:numPr>
              <w:tabs>
                <w:tab w:val="clear" w:pos="86"/>
              </w:tabs>
              <w:ind w:left="239" w:right="-330"/>
            </w:pPr>
            <w:r>
              <w:tab/>
            </w:r>
          </w:p>
        </w:tc>
        <w:tc>
          <w:tcPr>
            <w:tcW w:w="250" w:type="dxa"/>
            <w:tcBorders>
              <w:top w:val="single" w:sz="4" w:space="0" w:color="FFFFFF"/>
              <w:left w:val="single" w:sz="4" w:space="0" w:color="FFFFFF"/>
              <w:bottom w:val="single" w:sz="4" w:space="0" w:color="FFFFFF"/>
              <w:right w:val="nil"/>
            </w:tcBorders>
          </w:tcPr>
          <w:p w:rsidR="006546C4" w:rsidRDefault="006546C4" w:rsidP="00F40261">
            <w:pPr>
              <w:pStyle w:val="osidebartext"/>
            </w:pPr>
          </w:p>
        </w:tc>
        <w:tc>
          <w:tcPr>
            <w:tcW w:w="6562" w:type="dxa"/>
            <w:gridSpan w:val="3"/>
            <w:tcBorders>
              <w:top w:val="nil"/>
              <w:left w:val="nil"/>
              <w:bottom w:val="nil"/>
              <w:right w:val="nil"/>
            </w:tcBorders>
            <w:tcMar>
              <w:left w:w="0" w:type="dxa"/>
              <w:right w:w="115" w:type="dxa"/>
            </w:tcMar>
          </w:tcPr>
          <w:p w:rsidR="00962D61" w:rsidRDefault="009A4151" w:rsidP="00962D61">
            <w:pPr>
              <w:pStyle w:val="ointroduction"/>
            </w:pPr>
            <w:r>
              <w:t xml:space="preserve">The adoption of </w:t>
            </w:r>
            <w:r w:rsidR="00F038B6">
              <w:t>c</w:t>
            </w:r>
            <w:r>
              <w:t>loud services is increasing rapidly and many companies are adopting a “</w:t>
            </w:r>
            <w:r w:rsidR="00DD2170">
              <w:t>C</w:t>
            </w:r>
            <w:r>
              <w:t>loud first” strategy</w:t>
            </w:r>
            <w:r w:rsidR="002F7785">
              <w:t xml:space="preserve">. </w:t>
            </w:r>
            <w:r>
              <w:t>As a result the</w:t>
            </w:r>
            <w:r w:rsidR="001A5A01">
              <w:t xml:space="preserve"> majority </w:t>
            </w:r>
            <w:r w:rsidR="00D473BE">
              <w:t>of organizations</w:t>
            </w:r>
            <w:r w:rsidR="007B5722">
              <w:t xml:space="preserve"> will be living in a h</w:t>
            </w:r>
            <w:r w:rsidR="001A5A01">
              <w:t xml:space="preserve">ybrid IT environment for quite some time. This is </w:t>
            </w:r>
            <w:r w:rsidR="002F7785">
              <w:t>due to regulatory</w:t>
            </w:r>
            <w:r w:rsidR="00BE4EDC">
              <w:t xml:space="preserve"> requirements</w:t>
            </w:r>
            <w:r w:rsidR="002F7785">
              <w:t>,</w:t>
            </w:r>
            <w:r w:rsidR="00BE4EDC">
              <w:t xml:space="preserve"> unique </w:t>
            </w:r>
            <w:r w:rsidR="001A5A01">
              <w:t>hardware &amp; software requirements, and the sheer size of their existing application portfolio</w:t>
            </w:r>
            <w:r w:rsidR="00F038B6">
              <w:t xml:space="preserve"> that needs to be moved to the </w:t>
            </w:r>
            <w:r w:rsidR="00B33F54">
              <w:t>C</w:t>
            </w:r>
            <w:r w:rsidR="001A5A01">
              <w:t>loud.</w:t>
            </w:r>
          </w:p>
          <w:p w:rsidR="00B52A4D" w:rsidRDefault="009A4151" w:rsidP="00F40261">
            <w:pPr>
              <w:pStyle w:val="ointroduction"/>
            </w:pPr>
            <w:r>
              <w:t>As</w:t>
            </w:r>
            <w:r w:rsidR="005B28FE">
              <w:t xml:space="preserve"> organizations </w:t>
            </w:r>
            <w:r>
              <w:t>subscribe</w:t>
            </w:r>
            <w:r w:rsidR="005B28FE">
              <w:t xml:space="preserve"> to multiple disparate </w:t>
            </w:r>
            <w:proofErr w:type="spellStart"/>
            <w:r w:rsidR="005B28FE">
              <w:t>SaaS</w:t>
            </w:r>
            <w:proofErr w:type="spellEnd"/>
            <w:r w:rsidR="005B28FE">
              <w:t xml:space="preserve"> applications, </w:t>
            </w:r>
            <w:r>
              <w:t>develop</w:t>
            </w:r>
            <w:r w:rsidR="005B28FE">
              <w:t xml:space="preserve"> new cloud applications, and </w:t>
            </w:r>
            <w:proofErr w:type="gramStart"/>
            <w:r>
              <w:t>migrate</w:t>
            </w:r>
            <w:proofErr w:type="gramEnd"/>
            <w:r>
              <w:t xml:space="preserve"> </w:t>
            </w:r>
            <w:r w:rsidR="00F038B6">
              <w:t>on-premise</w:t>
            </w:r>
            <w:r w:rsidR="007E048D">
              <w:t>s</w:t>
            </w:r>
            <w:r w:rsidR="00F038B6">
              <w:t xml:space="preserve"> applications to the </w:t>
            </w:r>
            <w:r w:rsidR="00B33F54">
              <w:t>C</w:t>
            </w:r>
            <w:r w:rsidR="005B28FE">
              <w:t xml:space="preserve">loud, </w:t>
            </w:r>
            <w:r>
              <w:t>they realize the</w:t>
            </w:r>
            <w:r w:rsidR="005B28FE">
              <w:t xml:space="preserve"> need to develop a pragmatic and holistic approach to </w:t>
            </w:r>
            <w:r w:rsidR="00D473BE">
              <w:t xml:space="preserve">integrating </w:t>
            </w:r>
            <w:r w:rsidR="00F038B6">
              <w:t>c</w:t>
            </w:r>
            <w:r w:rsidR="00D473BE">
              <w:t>loud</w:t>
            </w:r>
            <w:r w:rsidR="005B28FE">
              <w:t xml:space="preserve">-based applications with each other </w:t>
            </w:r>
            <w:r w:rsidR="00D473BE">
              <w:t>and with</w:t>
            </w:r>
            <w:r w:rsidR="005B28FE">
              <w:t xml:space="preserve"> on-premise</w:t>
            </w:r>
            <w:r w:rsidR="007E048D">
              <w:t>s</w:t>
            </w:r>
            <w:r w:rsidR="005B28FE">
              <w:t xml:space="preserve"> applications.</w:t>
            </w:r>
          </w:p>
          <w:p w:rsidR="00634D6B" w:rsidRDefault="00411A5E" w:rsidP="00782BF3">
            <w:pPr>
              <w:pStyle w:val="ointroduction"/>
            </w:pPr>
            <w:r>
              <w:t xml:space="preserve">The Oracle </w:t>
            </w:r>
            <w:r w:rsidR="00AE109B">
              <w:t xml:space="preserve">Hybrid IT Integration </w:t>
            </w:r>
            <w:r w:rsidR="00F038B6">
              <w:t>W</w:t>
            </w:r>
            <w:r>
              <w:t xml:space="preserve">orkshop is for </w:t>
            </w:r>
            <w:r w:rsidR="006A388C">
              <w:t>organizations</w:t>
            </w:r>
            <w:r>
              <w:t xml:space="preserve"> </w:t>
            </w:r>
            <w:r w:rsidR="007B5722">
              <w:t xml:space="preserve">wanting </w:t>
            </w:r>
            <w:r w:rsidR="00F038B6">
              <w:t>to get the full benefits of c</w:t>
            </w:r>
            <w:r w:rsidR="009657F0">
              <w:t>loud applications by addre</w:t>
            </w:r>
            <w:r w:rsidR="007B5722">
              <w:t>ssing their current and future hybrid IT i</w:t>
            </w:r>
            <w:r w:rsidR="009657F0">
              <w:t xml:space="preserve">ntegration needs. </w:t>
            </w:r>
            <w:r w:rsidR="00C64AA6">
              <w:t>Th</w:t>
            </w:r>
            <w:r w:rsidR="003C0620">
              <w:t>is</w:t>
            </w:r>
            <w:r w:rsidR="00C64AA6">
              <w:t xml:space="preserve"> workshop help</w:t>
            </w:r>
            <w:r w:rsidR="00E61C60">
              <w:t xml:space="preserve">s </w:t>
            </w:r>
            <w:r w:rsidR="00C64AA6">
              <w:t xml:space="preserve">determine the </w:t>
            </w:r>
            <w:r w:rsidR="007B5722">
              <w:t>use cases, hybrid IT i</w:t>
            </w:r>
            <w:r w:rsidR="009657F0">
              <w:t>ntegration patterns</w:t>
            </w:r>
            <w:r w:rsidR="00F038B6">
              <w:t>, and c</w:t>
            </w:r>
            <w:r w:rsidR="007B5722">
              <w:t>loud services</w:t>
            </w:r>
            <w:r w:rsidR="009657F0">
              <w:t xml:space="preserve"> that support your key projects </w:t>
            </w:r>
            <w:r w:rsidR="00C64AA6">
              <w:t>and create</w:t>
            </w:r>
            <w:r w:rsidR="003C0620">
              <w:t>s</w:t>
            </w:r>
            <w:r w:rsidR="00C64AA6">
              <w:t xml:space="preserve"> a pragmatic roadmap to </w:t>
            </w:r>
            <w:r w:rsidR="009657F0">
              <w:t xml:space="preserve">provision </w:t>
            </w:r>
            <w:r w:rsidR="00C64AA6">
              <w:t xml:space="preserve">the </w:t>
            </w:r>
            <w:r w:rsidR="007B5722">
              <w:t>hybrid IT i</w:t>
            </w:r>
            <w:r w:rsidR="009657F0">
              <w:t xml:space="preserve">ntegration </w:t>
            </w:r>
            <w:r w:rsidR="00C64AA6">
              <w:t xml:space="preserve">infrastructure </w:t>
            </w:r>
            <w:r w:rsidR="00782BF3">
              <w:t xml:space="preserve">to support </w:t>
            </w:r>
            <w:r w:rsidR="00E61C60">
              <w:t xml:space="preserve">your </w:t>
            </w:r>
            <w:r w:rsidR="00782BF3">
              <w:t>key project needs</w:t>
            </w:r>
            <w:r w:rsidR="00C64AA6">
              <w:t>.</w:t>
            </w:r>
          </w:p>
          <w:p w:rsidR="006546C4" w:rsidRPr="00F80996" w:rsidRDefault="006E1840" w:rsidP="00F40261">
            <w:pPr>
              <w:pStyle w:val="Heading1"/>
              <w:rPr>
                <w:b/>
                <w:sz w:val="20"/>
              </w:rPr>
            </w:pPr>
            <w:r>
              <w:rPr>
                <w:b/>
                <w:sz w:val="20"/>
              </w:rPr>
              <w:t xml:space="preserve">Adoption of </w:t>
            </w:r>
            <w:r w:rsidR="002B2054" w:rsidRPr="00F80996">
              <w:rPr>
                <w:b/>
                <w:sz w:val="20"/>
              </w:rPr>
              <w:t>Cloud</w:t>
            </w:r>
            <w:r>
              <w:rPr>
                <w:b/>
                <w:sz w:val="20"/>
              </w:rPr>
              <w:t xml:space="preserve"> Brings Integration Challenges</w:t>
            </w:r>
          </w:p>
          <w:p w:rsidR="00CA0EFD" w:rsidRDefault="006E1840" w:rsidP="00CA0EFD">
            <w:pPr>
              <w:pStyle w:val="obodytext"/>
              <w:rPr>
                <w:sz w:val="20"/>
              </w:rPr>
            </w:pPr>
            <w:r>
              <w:rPr>
                <w:sz w:val="20"/>
              </w:rPr>
              <w:t xml:space="preserve">As the adoption </w:t>
            </w:r>
            <w:r w:rsidR="009F5CB1">
              <w:rPr>
                <w:sz w:val="20"/>
              </w:rPr>
              <w:t xml:space="preserve">of </w:t>
            </w:r>
            <w:r w:rsidR="00CE7BBA">
              <w:rPr>
                <w:sz w:val="20"/>
              </w:rPr>
              <w:t>c</w:t>
            </w:r>
            <w:r>
              <w:rPr>
                <w:sz w:val="20"/>
              </w:rPr>
              <w:t>loud services increases</w:t>
            </w:r>
            <w:r w:rsidR="007B5722">
              <w:rPr>
                <w:sz w:val="20"/>
              </w:rPr>
              <w:t>,</w:t>
            </w:r>
            <w:r>
              <w:rPr>
                <w:sz w:val="20"/>
              </w:rPr>
              <w:t xml:space="preserve"> it brings its own integration challenges.</w:t>
            </w:r>
            <w:r w:rsidR="00977F7F">
              <w:rPr>
                <w:sz w:val="20"/>
              </w:rPr>
              <w:t>*</w:t>
            </w:r>
            <w:r>
              <w:rPr>
                <w:sz w:val="20"/>
              </w:rPr>
              <w:t xml:space="preserve"> </w:t>
            </w:r>
          </w:p>
          <w:p w:rsidR="007B5722" w:rsidRDefault="007B5722" w:rsidP="007B5722">
            <w:pPr>
              <w:pStyle w:val="obodytext"/>
              <w:numPr>
                <w:ilvl w:val="0"/>
                <w:numId w:val="27"/>
              </w:numPr>
              <w:rPr>
                <w:sz w:val="20"/>
              </w:rPr>
            </w:pPr>
            <w:r>
              <w:rPr>
                <w:sz w:val="20"/>
              </w:rPr>
              <w:t xml:space="preserve">Half of the organizations that have adopted </w:t>
            </w:r>
            <w:r w:rsidR="00CE7BBA">
              <w:rPr>
                <w:sz w:val="20"/>
              </w:rPr>
              <w:t>c</w:t>
            </w:r>
            <w:r>
              <w:rPr>
                <w:sz w:val="20"/>
              </w:rPr>
              <w:t xml:space="preserve">loud applications have failed attempting </w:t>
            </w:r>
            <w:r w:rsidR="00CE7BBA">
              <w:rPr>
                <w:sz w:val="20"/>
              </w:rPr>
              <w:t>c</w:t>
            </w:r>
            <w:r>
              <w:rPr>
                <w:sz w:val="20"/>
              </w:rPr>
              <w:t>loud integration.</w:t>
            </w:r>
          </w:p>
          <w:p w:rsidR="007B5722" w:rsidRDefault="007B5722" w:rsidP="007B5722">
            <w:pPr>
              <w:pStyle w:val="obodytext"/>
              <w:numPr>
                <w:ilvl w:val="0"/>
                <w:numId w:val="27"/>
              </w:numPr>
              <w:rPr>
                <w:sz w:val="20"/>
              </w:rPr>
            </w:pPr>
            <w:r>
              <w:rPr>
                <w:sz w:val="20"/>
              </w:rPr>
              <w:t xml:space="preserve">54% of organizations have missed project deadlines in the last 6 months due to </w:t>
            </w:r>
            <w:r w:rsidR="00CE7BBA">
              <w:rPr>
                <w:sz w:val="20"/>
              </w:rPr>
              <w:t>c</w:t>
            </w:r>
            <w:r>
              <w:rPr>
                <w:sz w:val="20"/>
              </w:rPr>
              <w:t>loud integration problems.</w:t>
            </w:r>
          </w:p>
          <w:p w:rsidR="007B5722" w:rsidRDefault="007B5722" w:rsidP="007B5722">
            <w:pPr>
              <w:pStyle w:val="obodytext"/>
              <w:numPr>
                <w:ilvl w:val="0"/>
                <w:numId w:val="27"/>
              </w:numPr>
              <w:rPr>
                <w:sz w:val="20"/>
              </w:rPr>
            </w:pPr>
            <w:r>
              <w:rPr>
                <w:sz w:val="20"/>
              </w:rPr>
              <w:t xml:space="preserve">1 in 2 organizations have abandoned </w:t>
            </w:r>
            <w:r w:rsidR="00CE7BBA">
              <w:rPr>
                <w:sz w:val="20"/>
              </w:rPr>
              <w:t>c</w:t>
            </w:r>
            <w:r>
              <w:rPr>
                <w:sz w:val="20"/>
              </w:rPr>
              <w:t>loud applications in the last 3 years due to integration problems.</w:t>
            </w:r>
          </w:p>
          <w:p w:rsidR="007B5722" w:rsidRPr="00F80996" w:rsidRDefault="007B5722" w:rsidP="00D833FB">
            <w:pPr>
              <w:pStyle w:val="Heading1"/>
              <w:spacing w:before="240"/>
              <w:rPr>
                <w:b/>
                <w:sz w:val="20"/>
              </w:rPr>
            </w:pPr>
            <w:r>
              <w:rPr>
                <w:b/>
                <w:sz w:val="20"/>
              </w:rPr>
              <w:t xml:space="preserve">Hybrid IT Integration </w:t>
            </w:r>
            <w:r w:rsidR="00C14B20">
              <w:rPr>
                <w:b/>
                <w:sz w:val="20"/>
              </w:rPr>
              <w:t>Motivation</w:t>
            </w:r>
          </w:p>
          <w:p w:rsidR="007B5722" w:rsidRPr="00CA0EFD" w:rsidRDefault="00C14B20" w:rsidP="007B5722">
            <w:pPr>
              <w:pStyle w:val="obodytext"/>
              <w:rPr>
                <w:sz w:val="20"/>
              </w:rPr>
            </w:pPr>
            <w:r>
              <w:rPr>
                <w:sz w:val="20"/>
              </w:rPr>
              <w:t>A</w:t>
            </w:r>
            <w:r w:rsidR="007B5722">
              <w:rPr>
                <w:sz w:val="20"/>
              </w:rPr>
              <w:t xml:space="preserve">doption of </w:t>
            </w:r>
            <w:r w:rsidR="00CE7BBA">
              <w:rPr>
                <w:sz w:val="20"/>
              </w:rPr>
              <w:t>c</w:t>
            </w:r>
            <w:r w:rsidR="007B5722">
              <w:rPr>
                <w:sz w:val="20"/>
              </w:rPr>
              <w:t xml:space="preserve">loud </w:t>
            </w:r>
            <w:r w:rsidR="009243F4">
              <w:rPr>
                <w:sz w:val="20"/>
              </w:rPr>
              <w:t>resulting in</w:t>
            </w:r>
            <w:r w:rsidR="007B5722">
              <w:rPr>
                <w:sz w:val="20"/>
              </w:rPr>
              <w:t xml:space="preserve"> a hybrid IT environment </w:t>
            </w:r>
            <w:r>
              <w:rPr>
                <w:sz w:val="20"/>
              </w:rPr>
              <w:t>drives the need for integration.</w:t>
            </w:r>
          </w:p>
          <w:p w:rsidR="00593F88" w:rsidRPr="009A166C" w:rsidRDefault="00883147" w:rsidP="00CF028A">
            <w:pPr>
              <w:pStyle w:val="obodytext"/>
              <w:numPr>
                <w:ilvl w:val="0"/>
                <w:numId w:val="27"/>
              </w:numPr>
              <w:rPr>
                <w:sz w:val="20"/>
              </w:rPr>
            </w:pPr>
            <w:r w:rsidRPr="009A166C">
              <w:rPr>
                <w:sz w:val="20"/>
              </w:rPr>
              <w:t xml:space="preserve">To get the full benefits of </w:t>
            </w:r>
            <w:r w:rsidR="00CE7BBA">
              <w:rPr>
                <w:sz w:val="20"/>
              </w:rPr>
              <w:t>c</w:t>
            </w:r>
            <w:r w:rsidRPr="009A166C">
              <w:rPr>
                <w:sz w:val="20"/>
              </w:rPr>
              <w:t xml:space="preserve">loud applications, organizations agree that it is important </w:t>
            </w:r>
            <w:r w:rsidR="00CE7BBA">
              <w:rPr>
                <w:sz w:val="20"/>
              </w:rPr>
              <w:t>c</w:t>
            </w:r>
            <w:r w:rsidRPr="009A166C">
              <w:rPr>
                <w:sz w:val="20"/>
              </w:rPr>
              <w:t>loud applications are integrated with each other and with on-premise</w:t>
            </w:r>
            <w:r w:rsidR="007E048D">
              <w:rPr>
                <w:sz w:val="20"/>
              </w:rPr>
              <w:t>s</w:t>
            </w:r>
            <w:r w:rsidRPr="009A166C">
              <w:rPr>
                <w:sz w:val="20"/>
              </w:rPr>
              <w:t xml:space="preserve"> applications.</w:t>
            </w:r>
          </w:p>
          <w:p w:rsidR="00883147" w:rsidRDefault="00883147" w:rsidP="00CF028A">
            <w:pPr>
              <w:pStyle w:val="obodytext"/>
              <w:numPr>
                <w:ilvl w:val="0"/>
                <w:numId w:val="27"/>
              </w:numPr>
              <w:rPr>
                <w:sz w:val="20"/>
              </w:rPr>
            </w:pPr>
            <w:r w:rsidRPr="009A166C">
              <w:rPr>
                <w:sz w:val="20"/>
              </w:rPr>
              <w:t xml:space="preserve">Organizations require employees to have access to a set of </w:t>
            </w:r>
            <w:r w:rsidR="009A166C" w:rsidRPr="009A166C">
              <w:rPr>
                <w:sz w:val="20"/>
              </w:rPr>
              <w:t>integrated business</w:t>
            </w:r>
            <w:r w:rsidRPr="009A166C">
              <w:rPr>
                <w:sz w:val="20"/>
              </w:rPr>
              <w:t xml:space="preserve"> applications </w:t>
            </w:r>
            <w:r w:rsidR="005F1163" w:rsidRPr="009A166C">
              <w:rPr>
                <w:sz w:val="20"/>
              </w:rPr>
              <w:t>from their mobile devices</w:t>
            </w:r>
            <w:r w:rsidR="005F1163">
              <w:rPr>
                <w:sz w:val="20"/>
              </w:rPr>
              <w:t xml:space="preserve">, </w:t>
            </w:r>
            <w:r w:rsidRPr="009A166C">
              <w:rPr>
                <w:sz w:val="20"/>
              </w:rPr>
              <w:t>whether they</w:t>
            </w:r>
            <w:r w:rsidR="007B5722">
              <w:rPr>
                <w:sz w:val="20"/>
              </w:rPr>
              <w:t xml:space="preserve"> are in </w:t>
            </w:r>
            <w:r w:rsidR="007B5722">
              <w:rPr>
                <w:sz w:val="20"/>
              </w:rPr>
              <w:lastRenderedPageBreak/>
              <w:t xml:space="preserve">the </w:t>
            </w:r>
            <w:r w:rsidR="00E947AC">
              <w:rPr>
                <w:sz w:val="20"/>
              </w:rPr>
              <w:t>C</w:t>
            </w:r>
            <w:r w:rsidR="007B5722">
              <w:rPr>
                <w:sz w:val="20"/>
              </w:rPr>
              <w:t xml:space="preserve">loud or </w:t>
            </w:r>
            <w:r w:rsidR="007E048D">
              <w:rPr>
                <w:sz w:val="20"/>
              </w:rPr>
              <w:t xml:space="preserve">on </w:t>
            </w:r>
            <w:r w:rsidR="007B5722">
              <w:rPr>
                <w:sz w:val="20"/>
              </w:rPr>
              <w:t>premise</w:t>
            </w:r>
            <w:r w:rsidR="007E048D">
              <w:rPr>
                <w:sz w:val="20"/>
              </w:rPr>
              <w:t>s</w:t>
            </w:r>
            <w:r w:rsidR="007B5722">
              <w:rPr>
                <w:sz w:val="20"/>
              </w:rPr>
              <w:t>.</w:t>
            </w:r>
          </w:p>
          <w:p w:rsidR="00D473BE" w:rsidRPr="00D833FB" w:rsidRDefault="00D833FB" w:rsidP="00D833FB">
            <w:pPr>
              <w:pStyle w:val="obodytext"/>
              <w:numPr>
                <w:ilvl w:val="0"/>
                <w:numId w:val="27"/>
              </w:numPr>
              <w:rPr>
                <w:sz w:val="20"/>
              </w:rPr>
            </w:pPr>
            <w:r>
              <w:rPr>
                <w:sz w:val="20"/>
              </w:rPr>
              <w:t xml:space="preserve">Cloud adoption facilitates innovation, but organizations have been hindered in their ability to innovate using </w:t>
            </w:r>
            <w:r w:rsidR="00CE7BBA">
              <w:rPr>
                <w:sz w:val="20"/>
              </w:rPr>
              <w:t>c</w:t>
            </w:r>
            <w:r>
              <w:rPr>
                <w:sz w:val="20"/>
              </w:rPr>
              <w:t xml:space="preserve">loud applications due to a lack of </w:t>
            </w:r>
            <w:r w:rsidR="00B55797">
              <w:rPr>
                <w:sz w:val="20"/>
              </w:rPr>
              <w:t xml:space="preserve">integration. </w:t>
            </w:r>
          </w:p>
          <w:p w:rsidR="002B2054" w:rsidRPr="00E95F64" w:rsidRDefault="00A45966" w:rsidP="00D833FB">
            <w:pPr>
              <w:pStyle w:val="Heading1"/>
              <w:spacing w:before="240" w:line="240" w:lineRule="auto"/>
              <w:rPr>
                <w:b/>
                <w:sz w:val="20"/>
              </w:rPr>
            </w:pPr>
            <w:r>
              <w:rPr>
                <w:b/>
                <w:sz w:val="20"/>
              </w:rPr>
              <w:t>Hybrid IT Integration</w:t>
            </w:r>
            <w:r w:rsidR="003F3E55" w:rsidRPr="00E95F64">
              <w:rPr>
                <w:b/>
                <w:sz w:val="20"/>
              </w:rPr>
              <w:t xml:space="preserve"> Workshop </w:t>
            </w:r>
            <w:r w:rsidR="001401DB" w:rsidRPr="00E95F64">
              <w:rPr>
                <w:b/>
                <w:sz w:val="20"/>
              </w:rPr>
              <w:t>Structure</w:t>
            </w:r>
            <w:r w:rsidR="003F3E55" w:rsidRPr="00E95F64">
              <w:rPr>
                <w:b/>
                <w:sz w:val="20"/>
              </w:rPr>
              <w:t xml:space="preserve"> </w:t>
            </w:r>
          </w:p>
          <w:p w:rsidR="007A6182" w:rsidRDefault="007A6182" w:rsidP="00751097">
            <w:pPr>
              <w:pStyle w:val="obodytext"/>
              <w:rPr>
                <w:sz w:val="20"/>
              </w:rPr>
            </w:pPr>
            <w:r>
              <w:rPr>
                <w:sz w:val="20"/>
              </w:rPr>
              <w:t xml:space="preserve">Before the workshop, you complete a questionnaire that will enable Oracle to gather key information about your situation. The Oracle team tailors the workshop to your specific requirements based on your responses. </w:t>
            </w:r>
          </w:p>
          <w:p w:rsidR="004318C2" w:rsidRDefault="004318C2" w:rsidP="00751097">
            <w:pPr>
              <w:pStyle w:val="obodytext"/>
              <w:rPr>
                <w:sz w:val="20"/>
              </w:rPr>
            </w:pPr>
            <w:r>
              <w:rPr>
                <w:sz w:val="20"/>
              </w:rPr>
              <w:t xml:space="preserve">A facilitated, highly-interactive workshop is used to arrive at key decisions and </w:t>
            </w:r>
            <w:r w:rsidR="007A6182" w:rsidRPr="007A6182">
              <w:rPr>
                <w:sz w:val="20"/>
              </w:rPr>
              <w:t xml:space="preserve">build a hybrid IT blueprint based on </w:t>
            </w:r>
            <w:r w:rsidR="009817F4">
              <w:rPr>
                <w:sz w:val="20"/>
              </w:rPr>
              <w:t>your</w:t>
            </w:r>
            <w:r w:rsidR="007A6182" w:rsidRPr="007A6182">
              <w:rPr>
                <w:sz w:val="20"/>
              </w:rPr>
              <w:t xml:space="preserve"> current integration environment and the </w:t>
            </w:r>
            <w:r w:rsidR="009817F4">
              <w:rPr>
                <w:sz w:val="20"/>
              </w:rPr>
              <w:t>integration requirements of your key projects</w:t>
            </w:r>
            <w:r w:rsidR="007A6182" w:rsidRPr="007A6182">
              <w:rPr>
                <w:sz w:val="20"/>
              </w:rPr>
              <w:t>.</w:t>
            </w:r>
            <w:r w:rsidR="007A6182">
              <w:rPr>
                <w:sz w:val="20"/>
              </w:rPr>
              <w:t xml:space="preserve">  </w:t>
            </w:r>
            <w:r>
              <w:rPr>
                <w:sz w:val="20"/>
              </w:rPr>
              <w:t xml:space="preserve"> </w:t>
            </w:r>
          </w:p>
          <w:p w:rsidR="004318C2" w:rsidRDefault="004318C2" w:rsidP="00751097">
            <w:pPr>
              <w:pStyle w:val="obodytext"/>
              <w:rPr>
                <w:sz w:val="20"/>
              </w:rPr>
            </w:pPr>
            <w:r>
              <w:rPr>
                <w:sz w:val="20"/>
              </w:rPr>
              <w:t xml:space="preserve">Additionally a second facilitated, highly-interactive workshop may be employed to evaluate the key integration projects based on complexity, cost, benefits, and risk to prioritize the integration efforts to </w:t>
            </w:r>
            <w:r w:rsidR="009817F4">
              <w:rPr>
                <w:sz w:val="20"/>
              </w:rPr>
              <w:t>deliver</w:t>
            </w:r>
            <w:r>
              <w:rPr>
                <w:sz w:val="20"/>
              </w:rPr>
              <w:t xml:space="preserve"> the most benefit while minimizing risk, complexity, and cost. </w:t>
            </w:r>
          </w:p>
          <w:p w:rsidR="001401DB" w:rsidRPr="00CF028A" w:rsidRDefault="004318C2" w:rsidP="00751097">
            <w:pPr>
              <w:pStyle w:val="obodytext"/>
              <w:rPr>
                <w:sz w:val="20"/>
              </w:rPr>
            </w:pPr>
            <w:r w:rsidRPr="004318C2">
              <w:rPr>
                <w:sz w:val="20"/>
              </w:rPr>
              <w:t xml:space="preserve">The second workshop is optional.  The first workshop is a prerequisite for the second workshop. </w:t>
            </w:r>
            <w:r>
              <w:rPr>
                <w:sz w:val="20"/>
              </w:rPr>
              <w:t xml:space="preserve"> Each workshop normally takes 4 to 8 hours depending on the number of integrations being considered.  </w:t>
            </w:r>
          </w:p>
          <w:p w:rsidR="007E5B8C" w:rsidRPr="00E95F64" w:rsidRDefault="00E95F64" w:rsidP="00D833FB">
            <w:pPr>
              <w:pStyle w:val="Heading1"/>
              <w:spacing w:before="240" w:line="240" w:lineRule="auto"/>
              <w:rPr>
                <w:b/>
                <w:sz w:val="20"/>
              </w:rPr>
            </w:pPr>
            <w:r>
              <w:rPr>
                <w:b/>
                <w:sz w:val="20"/>
              </w:rPr>
              <w:t>Benefits of the Workshop</w:t>
            </w:r>
          </w:p>
          <w:p w:rsidR="00C80812" w:rsidRPr="00C80812" w:rsidRDefault="00C80812" w:rsidP="00C80812">
            <w:pPr>
              <w:pStyle w:val="obodytext"/>
              <w:rPr>
                <w:sz w:val="20"/>
              </w:rPr>
            </w:pPr>
            <w:r>
              <w:rPr>
                <w:sz w:val="20"/>
              </w:rPr>
              <w:t xml:space="preserve">This workshop will help you </w:t>
            </w:r>
            <w:r w:rsidR="00A45966">
              <w:rPr>
                <w:sz w:val="20"/>
              </w:rPr>
              <w:t xml:space="preserve">rapidly make key decisions </w:t>
            </w:r>
            <w:r w:rsidRPr="00C80812">
              <w:rPr>
                <w:sz w:val="20"/>
              </w:rPr>
              <w:t xml:space="preserve">regarding </w:t>
            </w:r>
            <w:r w:rsidR="005E578F">
              <w:rPr>
                <w:sz w:val="20"/>
              </w:rPr>
              <w:t>your approach to hybrid IT i</w:t>
            </w:r>
            <w:r w:rsidR="00A45966">
              <w:rPr>
                <w:sz w:val="20"/>
              </w:rPr>
              <w:t>ntegration</w:t>
            </w:r>
            <w:r>
              <w:rPr>
                <w:sz w:val="20"/>
              </w:rPr>
              <w:t xml:space="preserve">. In addition, </w:t>
            </w:r>
            <w:r w:rsidRPr="00C80812">
              <w:rPr>
                <w:sz w:val="20"/>
              </w:rPr>
              <w:t>a</w:t>
            </w:r>
            <w:r w:rsidR="005E578F">
              <w:rPr>
                <w:sz w:val="20"/>
              </w:rPr>
              <w:t xml:space="preserve"> hybrid IT i</w:t>
            </w:r>
            <w:r w:rsidR="00B02710">
              <w:rPr>
                <w:sz w:val="20"/>
              </w:rPr>
              <w:t>ntegration</w:t>
            </w:r>
            <w:r w:rsidRPr="00C80812">
              <w:rPr>
                <w:sz w:val="20"/>
              </w:rPr>
              <w:t xml:space="preserve"> roadmap aligned with identified key projects </w:t>
            </w:r>
            <w:r>
              <w:rPr>
                <w:sz w:val="20"/>
              </w:rPr>
              <w:t>will be collaboratively developed in the workshop. Finally, the workshop will help you identify p</w:t>
            </w:r>
            <w:r w:rsidRPr="00C80812">
              <w:rPr>
                <w:sz w:val="20"/>
              </w:rPr>
              <w:t>ractical application of Oracle Cloud services to address your</w:t>
            </w:r>
            <w:r w:rsidR="00183198">
              <w:rPr>
                <w:sz w:val="20"/>
              </w:rPr>
              <w:t xml:space="preserve"> integration </w:t>
            </w:r>
            <w:r w:rsidRPr="00C80812">
              <w:rPr>
                <w:sz w:val="20"/>
              </w:rPr>
              <w:t>needs</w:t>
            </w:r>
            <w:r>
              <w:rPr>
                <w:sz w:val="20"/>
              </w:rPr>
              <w:t>.</w:t>
            </w:r>
          </w:p>
          <w:p w:rsidR="006546C4" w:rsidRPr="00911727" w:rsidRDefault="00581A5F" w:rsidP="00D833FB">
            <w:pPr>
              <w:pStyle w:val="Heading1"/>
              <w:spacing w:before="240"/>
              <w:rPr>
                <w:b/>
                <w:sz w:val="20"/>
              </w:rPr>
            </w:pPr>
            <w:r w:rsidRPr="00911727">
              <w:rPr>
                <w:b/>
                <w:sz w:val="20"/>
              </w:rPr>
              <w:t>Contact Us</w:t>
            </w:r>
          </w:p>
          <w:p w:rsidR="006546C4" w:rsidRDefault="00581A5F" w:rsidP="00911727">
            <w:r w:rsidRPr="00581A5F">
              <w:t xml:space="preserve">For more information about Oracle </w:t>
            </w:r>
            <w:r w:rsidR="00A45966">
              <w:t xml:space="preserve">Hybrid IT Integration </w:t>
            </w:r>
            <w:r w:rsidR="001401DB">
              <w:t>Workshop</w:t>
            </w:r>
            <w:r w:rsidRPr="00581A5F">
              <w:t xml:space="preserve">, </w:t>
            </w:r>
            <w:r w:rsidR="001D0156">
              <w:t xml:space="preserve">please visit the </w:t>
            </w:r>
            <w:hyperlink r:id="rId7" w:history="1">
              <w:r w:rsidR="001D0156" w:rsidRPr="001D0156">
                <w:rPr>
                  <w:rStyle w:val="Hyperlink"/>
                </w:rPr>
                <w:t>Hybrid IT ETS</w:t>
              </w:r>
            </w:hyperlink>
            <w:r w:rsidR="001D0156">
              <w:t xml:space="preserve"> </w:t>
            </w:r>
            <w:r w:rsidR="00B41BF1">
              <w:t xml:space="preserve">page </w:t>
            </w:r>
            <w:r w:rsidR="001D0156">
              <w:t xml:space="preserve">or </w:t>
            </w:r>
            <w:r w:rsidRPr="00581A5F">
              <w:t xml:space="preserve">contact your </w:t>
            </w:r>
            <w:r w:rsidR="001D0156">
              <w:t xml:space="preserve">Oracle account team.  For specific questions or to provide feedback on the </w:t>
            </w:r>
            <w:r w:rsidR="001D0156" w:rsidRPr="00581A5F">
              <w:t xml:space="preserve">Oracle </w:t>
            </w:r>
            <w:r w:rsidR="001D0156">
              <w:t xml:space="preserve">Hybrid IT Integration Workshop, please send an email to </w:t>
            </w:r>
            <w:r w:rsidR="00326107">
              <w:t>its_feedback_ww@oracle.com</w:t>
            </w:r>
            <w:r w:rsidRPr="00581A5F">
              <w:t>.</w:t>
            </w:r>
          </w:p>
          <w:p w:rsidR="00FD76DF" w:rsidRDefault="00FD76DF" w:rsidP="00911727"/>
          <w:p w:rsidR="009F6675" w:rsidRDefault="00977F7F" w:rsidP="00F40261">
            <w:pPr>
              <w:pStyle w:val="obodytext"/>
            </w:pPr>
            <w:r>
              <w:t>*</w:t>
            </w:r>
            <w:r w:rsidR="004F34CC">
              <w:t xml:space="preserve">Dynamic Markets: </w:t>
            </w:r>
            <w:r w:rsidR="004F34CC" w:rsidRPr="004F34CC">
              <w:rPr>
                <w:i/>
              </w:rPr>
              <w:t>Cloud for Business Managers, the Good, the Bad, &amp; the Ugly</w:t>
            </w:r>
            <w:r w:rsidRPr="004F34CC">
              <w:rPr>
                <w:i/>
              </w:rPr>
              <w:t>.</w:t>
            </w:r>
          </w:p>
          <w:p w:rsidR="00522630" w:rsidRDefault="00522630" w:rsidP="00F40261">
            <w:pPr>
              <w:pStyle w:val="obodytext"/>
            </w:pPr>
          </w:p>
          <w:p w:rsidR="00522630" w:rsidRDefault="00522630" w:rsidP="00F40261">
            <w:pPr>
              <w:pStyle w:val="obodytext"/>
            </w:pPr>
          </w:p>
          <w:p w:rsidR="00522630" w:rsidRDefault="00522630" w:rsidP="00F40261">
            <w:pPr>
              <w:pStyle w:val="obodytext"/>
            </w:pPr>
          </w:p>
        </w:tc>
      </w:tr>
      <w:tr w:rsidR="006546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182" w:type="dxa"/>
        </w:trPr>
        <w:tc>
          <w:tcPr>
            <w:tcW w:w="9738" w:type="dxa"/>
            <w:gridSpan w:val="5"/>
            <w:vAlign w:val="bottom"/>
          </w:tcPr>
          <w:tbl>
            <w:tblPr>
              <w:tblW w:w="0" w:type="auto"/>
              <w:tblLayout w:type="fixed"/>
              <w:tblLook w:val="0000"/>
            </w:tblPr>
            <w:tblGrid>
              <w:gridCol w:w="9738"/>
            </w:tblGrid>
            <w:tr w:rsidR="009F6675">
              <w:tc>
                <w:tcPr>
                  <w:tcW w:w="9738" w:type="dxa"/>
                  <w:vAlign w:val="bottom"/>
                </w:tcPr>
                <w:p w:rsidR="009F6675" w:rsidRDefault="009452AA" w:rsidP="00F40261">
                  <w:pPr>
                    <w:framePr w:hSpace="180" w:wrap="around" w:vAnchor="text" w:hAnchor="text" w:x="-105" w:y="1"/>
                    <w:suppressOverlap/>
                  </w:pPr>
                  <w:r>
                    <w:rPr>
                      <w:noProof/>
                    </w:rPr>
                    <w:lastRenderedPageBreak/>
                    <w:drawing>
                      <wp:inline distT="0" distB="0" distL="0" distR="0">
                        <wp:extent cx="3059430" cy="128905"/>
                        <wp:effectExtent l="19050" t="0" r="7620" b="0"/>
                        <wp:docPr id="6" name="Picture 1" descr="A special Oracle logo highlighting Oracle's commitment to developing practices and products that protect the environmen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pecial Oracle logo highlighting Oracle's commitment to developing practices and products that protect the environment. "/>
                                <pic:cNvPicPr>
                                  <a:picLocks noChangeAspect="1" noChangeArrowheads="1"/>
                                </pic:cNvPicPr>
                              </pic:nvPicPr>
                              <pic:blipFill>
                                <a:blip r:embed="rId8" cstate="print"/>
                                <a:srcRect/>
                                <a:stretch>
                                  <a:fillRect/>
                                </a:stretch>
                              </pic:blipFill>
                              <pic:spPr bwMode="auto">
                                <a:xfrm>
                                  <a:off x="0" y="0"/>
                                  <a:ext cx="3059430" cy="128905"/>
                                </a:xfrm>
                                <a:prstGeom prst="rect">
                                  <a:avLst/>
                                </a:prstGeom>
                                <a:noFill/>
                                <a:ln w="9525">
                                  <a:noFill/>
                                  <a:miter lim="800000"/>
                                  <a:headEnd/>
                                  <a:tailEnd/>
                                </a:ln>
                              </pic:spPr>
                            </pic:pic>
                          </a:graphicData>
                        </a:graphic>
                      </wp:inline>
                    </w:drawing>
                  </w:r>
                </w:p>
              </w:tc>
            </w:tr>
            <w:tr w:rsidR="009F6675">
              <w:tc>
                <w:tcPr>
                  <w:tcW w:w="9738" w:type="dxa"/>
                  <w:tcMar>
                    <w:top w:w="115" w:type="dxa"/>
                    <w:left w:w="115" w:type="dxa"/>
                    <w:right w:w="115" w:type="dxa"/>
                  </w:tcMar>
                </w:tcPr>
                <w:p w:rsidR="009F6675" w:rsidRPr="004838E7" w:rsidRDefault="00A45966" w:rsidP="00F40261">
                  <w:pPr>
                    <w:pStyle w:val="LEGAL"/>
                    <w:framePr w:hSpace="180" w:wrap="around" w:vAnchor="text" w:hAnchor="text" w:x="-105" w:y="1"/>
                    <w:spacing w:after="80" w:line="190" w:lineRule="exact"/>
                    <w:suppressOverlap/>
                    <w:rPr>
                      <w:sz w:val="12"/>
                    </w:rPr>
                  </w:pPr>
                  <w:r>
                    <w:rPr>
                      <w:sz w:val="12"/>
                    </w:rPr>
                    <w:t>Copyright © 2016</w:t>
                  </w:r>
                  <w:r w:rsidR="009F6675" w:rsidRPr="004838E7">
                    <w:rPr>
                      <w:sz w:val="12"/>
                    </w:rPr>
                    <w:t xml:space="preserve">, Oracle and/or its affiliates. All rights reserved. </w:t>
                  </w:r>
                </w:p>
                <w:p w:rsidR="009F6675" w:rsidRPr="004838E7" w:rsidRDefault="009F6675" w:rsidP="00F40261">
                  <w:pPr>
                    <w:pStyle w:val="LEGAL"/>
                    <w:framePr w:hSpace="180" w:wrap="around" w:vAnchor="text" w:hAnchor="text" w:x="-105" w:y="1"/>
                    <w:spacing w:after="80" w:line="190" w:lineRule="exact"/>
                    <w:suppressOverlap/>
                    <w:rPr>
                      <w:sz w:val="12"/>
                    </w:rPr>
                  </w:pPr>
                  <w:r w:rsidRPr="004838E7">
                    <w:rPr>
                      <w:sz w:val="12"/>
                    </w:rPr>
                    <w:t xml:space="preserve">This document is provided for information purposes only and the contents hereof are subject to change without notice. This document is not warranted to be error-free, nor subject to any other warranties or conditions, whether expressed orally or implied in law, </w:t>
                  </w:r>
                  <w:proofErr w:type="gramStart"/>
                  <w:r w:rsidRPr="004838E7">
                    <w:rPr>
                      <w:sz w:val="12"/>
                    </w:rPr>
                    <w:t>including implied</w:t>
                  </w:r>
                  <w:proofErr w:type="gramEnd"/>
                  <w:r w:rsidRPr="004838E7">
                    <w:rPr>
                      <w:sz w:val="12"/>
                    </w:rPr>
                    <w:t xml:space="preserve"> warranties and conditions of merchantability or fitness for a particular purpose. We specifically disclaim any liability with respect to this document and no contractual obligations are formed either directly or indirectly by this document. This document may not be reproduced or transmitted in any form or by any means, electronic or mechanical, for any purpose, without our prior written permission.</w:t>
                  </w:r>
                </w:p>
                <w:p w:rsidR="009F6675" w:rsidRDefault="009F6675" w:rsidP="00F40261">
                  <w:pPr>
                    <w:pStyle w:val="LEGAL"/>
                    <w:framePr w:hSpace="180" w:wrap="around" w:vAnchor="text" w:hAnchor="text" w:x="-105" w:y="1"/>
                    <w:spacing w:after="80" w:line="190" w:lineRule="exact"/>
                    <w:suppressOverlap/>
                    <w:rPr>
                      <w:sz w:val="12"/>
                    </w:rPr>
                  </w:pPr>
                  <w:r w:rsidRPr="004838E7">
                    <w:rPr>
                      <w:sz w:val="12"/>
                    </w:rPr>
                    <w:t>Oracle and Java are registered trademarks of Oracle and/or its affiliates. Other names may be trademarks of their respective owners.</w:t>
                  </w:r>
                  <w:r>
                    <w:rPr>
                      <w:sz w:val="12"/>
                    </w:rPr>
                    <w:t xml:space="preserve"> </w:t>
                  </w:r>
                </w:p>
                <w:p w:rsidR="009F6675" w:rsidRPr="004838E7" w:rsidRDefault="009F6675" w:rsidP="00F40261">
                  <w:pPr>
                    <w:pStyle w:val="LEGAL"/>
                    <w:framePr w:hSpace="180" w:wrap="around" w:vAnchor="text" w:hAnchor="text" w:x="-105" w:y="1"/>
                    <w:spacing w:after="80" w:line="190" w:lineRule="exact"/>
                    <w:suppressOverlap/>
                    <w:rPr>
                      <w:sz w:val="12"/>
                    </w:rPr>
                  </w:pPr>
                  <w:r w:rsidRPr="00B44856">
                    <w:rPr>
                      <w:sz w:val="12"/>
                    </w:rPr>
                    <w:t xml:space="preserve">Intel and Intel Xeon are trademarks or registered trademarks of Intel Corporation. All SPARC trademarks are used under license and are trademarks or registered trademarks of SPARC International, Inc. AMD, </w:t>
                  </w:r>
                  <w:proofErr w:type="spellStart"/>
                  <w:r w:rsidRPr="00B44856">
                    <w:rPr>
                      <w:sz w:val="12"/>
                    </w:rPr>
                    <w:t>Opteron</w:t>
                  </w:r>
                  <w:proofErr w:type="spellEnd"/>
                  <w:r w:rsidRPr="00B44856">
                    <w:rPr>
                      <w:sz w:val="12"/>
                    </w:rPr>
                    <w:t xml:space="preserve">, the AMD logo, and the AMD </w:t>
                  </w:r>
                  <w:proofErr w:type="spellStart"/>
                  <w:r w:rsidRPr="00B44856">
                    <w:rPr>
                      <w:sz w:val="12"/>
                    </w:rPr>
                    <w:t>Opteron</w:t>
                  </w:r>
                  <w:proofErr w:type="spellEnd"/>
                  <w:r w:rsidRPr="00B44856">
                    <w:rPr>
                      <w:sz w:val="12"/>
                    </w:rPr>
                    <w:t xml:space="preserve"> logo are trademarks or registered trademarks of Advanced Micro Devices.  UNIX is a registered trademark licens</w:t>
                  </w:r>
                  <w:r>
                    <w:rPr>
                      <w:sz w:val="12"/>
                    </w:rPr>
                    <w:t>ed through X/Open Company, Ltd. 0611</w:t>
                  </w:r>
                </w:p>
                <w:p w:rsidR="009F6675" w:rsidRDefault="009452AA" w:rsidP="00F40261">
                  <w:pPr>
                    <w:pStyle w:val="LEGAL"/>
                    <w:framePr w:hSpace="180" w:wrap="around" w:vAnchor="text" w:hAnchor="text" w:x="-105" w:y="1"/>
                    <w:suppressOverlap/>
                  </w:pPr>
                  <w:r>
                    <w:rPr>
                      <w:noProof/>
                    </w:rPr>
                    <w:drawing>
                      <wp:inline distT="0" distB="0" distL="0" distR="0">
                        <wp:extent cx="2403475" cy="123190"/>
                        <wp:effectExtent l="19050" t="0" r="0" b="0"/>
                        <wp:docPr id="5" name="Picture 2" descr="HSET_1line_c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SET_1line_clr"/>
                                <pic:cNvPicPr>
                                  <a:picLocks noChangeAspect="1" noChangeArrowheads="1"/>
                                </pic:cNvPicPr>
                              </pic:nvPicPr>
                              <pic:blipFill>
                                <a:blip r:embed="rId9" cstate="print"/>
                                <a:srcRect/>
                                <a:stretch>
                                  <a:fillRect/>
                                </a:stretch>
                              </pic:blipFill>
                              <pic:spPr bwMode="auto">
                                <a:xfrm>
                                  <a:off x="0" y="0"/>
                                  <a:ext cx="2403475" cy="123190"/>
                                </a:xfrm>
                                <a:prstGeom prst="rect">
                                  <a:avLst/>
                                </a:prstGeom>
                                <a:noFill/>
                                <a:ln w="9525">
                                  <a:noFill/>
                                  <a:miter lim="800000"/>
                                  <a:headEnd/>
                                  <a:tailEnd/>
                                </a:ln>
                              </pic:spPr>
                            </pic:pic>
                          </a:graphicData>
                        </a:graphic>
                      </wp:inline>
                    </w:drawing>
                  </w:r>
                </w:p>
              </w:tc>
            </w:tr>
          </w:tbl>
          <w:p w:rsidR="006546C4" w:rsidRDefault="006546C4" w:rsidP="00F40261"/>
        </w:tc>
      </w:tr>
      <w:tr w:rsidR="006546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182" w:type="dxa"/>
        </w:trPr>
        <w:tc>
          <w:tcPr>
            <w:tcW w:w="9738" w:type="dxa"/>
            <w:gridSpan w:val="5"/>
            <w:tcMar>
              <w:top w:w="115" w:type="dxa"/>
              <w:left w:w="115" w:type="dxa"/>
              <w:right w:w="115" w:type="dxa"/>
            </w:tcMar>
          </w:tcPr>
          <w:p w:rsidR="006546C4" w:rsidRDefault="006546C4" w:rsidP="00F40261">
            <w:pPr>
              <w:pStyle w:val="LEGAL"/>
            </w:pPr>
          </w:p>
        </w:tc>
      </w:tr>
    </w:tbl>
    <w:p w:rsidR="006546C4" w:rsidRDefault="006546C4" w:rsidP="00911727">
      <w:pPr>
        <w:pStyle w:val="LEGAL"/>
      </w:pPr>
    </w:p>
    <w:sectPr w:rsidR="006546C4" w:rsidSect="00037288">
      <w:headerReference w:type="default" r:id="rId10"/>
      <w:footerReference w:type="even" r:id="rId11"/>
      <w:footerReference w:type="default" r:id="rId12"/>
      <w:headerReference w:type="first" r:id="rId13"/>
      <w:footerReference w:type="first" r:id="rId14"/>
      <w:pgSz w:w="12240" w:h="15840" w:code="1"/>
      <w:pgMar w:top="1440" w:right="907" w:bottom="1440" w:left="1440" w:header="720" w:footer="108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F38" w:rsidRDefault="00060F38">
      <w:r>
        <w:separator/>
      </w:r>
    </w:p>
  </w:endnote>
  <w:endnote w:type="continuationSeparator" w:id="0">
    <w:p w:rsidR="00060F38" w:rsidRDefault="00060F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6C4" w:rsidRDefault="00D20D95">
    <w:pPr>
      <w:pStyle w:val="Footer"/>
      <w:framePr w:wrap="around" w:vAnchor="text" w:hAnchor="margin" w:y="1"/>
      <w:rPr>
        <w:rStyle w:val="PageNumber"/>
      </w:rPr>
    </w:pPr>
    <w:r>
      <w:rPr>
        <w:rStyle w:val="PageNumber"/>
      </w:rPr>
      <w:fldChar w:fldCharType="begin"/>
    </w:r>
    <w:r w:rsidR="006546C4">
      <w:rPr>
        <w:rStyle w:val="PageNumber"/>
      </w:rPr>
      <w:instrText xml:space="preserve">PAGE  </w:instrText>
    </w:r>
    <w:r>
      <w:rPr>
        <w:rStyle w:val="PageNumber"/>
      </w:rPr>
      <w:fldChar w:fldCharType="end"/>
    </w:r>
  </w:p>
  <w:p w:rsidR="006546C4" w:rsidRDefault="006546C4">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6C4" w:rsidRDefault="00D20D95">
    <w:pPr>
      <w:pStyle w:val="ofooter"/>
      <w:tabs>
        <w:tab w:val="clear" w:pos="8640"/>
        <w:tab w:val="right" w:pos="9900"/>
      </w:tabs>
    </w:pPr>
    <w:r>
      <w:rPr>
        <w:rStyle w:val="PageNumber"/>
      </w:rPr>
      <w:fldChar w:fldCharType="begin"/>
    </w:r>
    <w:r w:rsidR="006546C4">
      <w:rPr>
        <w:rStyle w:val="PageNumber"/>
      </w:rPr>
      <w:instrText xml:space="preserve">PAGE  </w:instrText>
    </w:r>
    <w:r>
      <w:rPr>
        <w:rStyle w:val="PageNumber"/>
      </w:rPr>
      <w:fldChar w:fldCharType="separate"/>
    </w:r>
    <w:r w:rsidR="00326107">
      <w:rPr>
        <w:rStyle w:val="PageNumber"/>
        <w:noProof/>
      </w:rPr>
      <w:t>2</w:t>
    </w:r>
    <w:r>
      <w:rPr>
        <w:rStyle w:val="PageNumber"/>
      </w:rPr>
      <w:fldChar w:fldCharType="end"/>
    </w:r>
    <w:r w:rsidR="006546C4">
      <w:rPr>
        <w:rStyle w:val="PageNumber"/>
      </w:rPr>
      <w:tab/>
    </w:r>
    <w:r w:rsidR="006546C4">
      <w:rPr>
        <w:rStyle w:val="PageNumber"/>
      </w:rPr>
      <w:tab/>
    </w:r>
    <w:r w:rsidR="009452AA">
      <w:rPr>
        <w:noProof/>
        <w:sz w:val="20"/>
      </w:rPr>
      <w:drawing>
        <wp:anchor distT="0" distB="0" distL="114300" distR="114300" simplePos="0" relativeHeight="251656704" behindDoc="0" locked="1" layoutInCell="1" allowOverlap="1">
          <wp:simplePos x="0" y="0"/>
          <wp:positionH relativeFrom="column">
            <wp:posOffset>5162550</wp:posOffset>
          </wp:positionH>
          <wp:positionV relativeFrom="paragraph">
            <wp:posOffset>-7620</wp:posOffset>
          </wp:positionV>
          <wp:extent cx="1123950" cy="142875"/>
          <wp:effectExtent l="19050" t="0" r="0" b="0"/>
          <wp:wrapNone/>
          <wp:docPr id="4" name="Picture 4" descr="O_signature_clr_rgb_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_signature_clr_rgb_TR"/>
                  <pic:cNvPicPr>
                    <a:picLocks noChangeAspect="1" noChangeArrowheads="1"/>
                  </pic:cNvPicPr>
                </pic:nvPicPr>
                <pic:blipFill>
                  <a:blip r:embed="rId1"/>
                  <a:srcRect/>
                  <a:stretch>
                    <a:fillRect/>
                  </a:stretch>
                </pic:blipFill>
                <pic:spPr bwMode="auto">
                  <a:xfrm>
                    <a:off x="0" y="0"/>
                    <a:ext cx="1123950" cy="142875"/>
                  </a:xfrm>
                  <a:prstGeom prst="rect">
                    <a:avLst/>
                  </a:prstGeom>
                  <a:noFill/>
                  <a:ln w="9525">
                    <a:noFill/>
                    <a:miter lim="800000"/>
                    <a:headEnd/>
                    <a:tailEnd/>
                  </a:ln>
                </pic:spPr>
              </pic:pic>
            </a:graphicData>
          </a:graphic>
        </wp:anchor>
      </w:drawing>
    </w:r>
    <w:r w:rsidR="006546C4">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6C4" w:rsidRDefault="009452AA">
    <w:pPr>
      <w:pStyle w:val="Footer"/>
    </w:pPr>
    <w:r>
      <w:rPr>
        <w:noProof/>
      </w:rPr>
      <w:drawing>
        <wp:anchor distT="0" distB="0" distL="114300" distR="114300" simplePos="0" relativeHeight="251658752" behindDoc="0" locked="1" layoutInCell="1" allowOverlap="1">
          <wp:simplePos x="0" y="0"/>
          <wp:positionH relativeFrom="column">
            <wp:posOffset>5137785</wp:posOffset>
          </wp:positionH>
          <wp:positionV relativeFrom="paragraph">
            <wp:posOffset>34290</wp:posOffset>
          </wp:positionV>
          <wp:extent cx="1123950" cy="142875"/>
          <wp:effectExtent l="19050" t="0" r="0" b="0"/>
          <wp:wrapNone/>
          <wp:docPr id="7" name="Picture 7" descr="O_signature_clr_rgb_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_signature_clr_rgb_TR"/>
                  <pic:cNvPicPr>
                    <a:picLocks noChangeAspect="1" noChangeArrowheads="1"/>
                  </pic:cNvPicPr>
                </pic:nvPicPr>
                <pic:blipFill>
                  <a:blip r:embed="rId1"/>
                  <a:srcRect/>
                  <a:stretch>
                    <a:fillRect/>
                  </a:stretch>
                </pic:blipFill>
                <pic:spPr bwMode="auto">
                  <a:xfrm>
                    <a:off x="0" y="0"/>
                    <a:ext cx="1123950" cy="142875"/>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F38" w:rsidRDefault="00060F38">
      <w:r>
        <w:separator/>
      </w:r>
    </w:p>
  </w:footnote>
  <w:footnote w:type="continuationSeparator" w:id="0">
    <w:p w:rsidR="00060F38" w:rsidRDefault="00060F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6C4" w:rsidRDefault="00D20D95">
    <w:pPr>
      <w:pStyle w:val="oheadertitle"/>
      <w:ind w:right="83"/>
    </w:pPr>
    <w:r w:rsidRPr="00D20D95">
      <w:rPr>
        <w:noProof/>
        <w:color w:val="FF0000"/>
      </w:rPr>
      <w:pict>
        <v:line id="_x0000_s2051" style="position:absolute;left:0;text-align:left;z-index:251655680" from="495pt,-2.8pt" to="495pt,12.3pt" strokecolor="#333" strokeweight=".5pt"/>
      </w:pict>
    </w:r>
    <w:r w:rsidR="006546C4">
      <w:rPr>
        <w:color w:val="FF0000"/>
      </w:rPr>
      <w:t>ORACLE</w:t>
    </w:r>
    <w:r w:rsidR="006546C4">
      <w:t xml:space="preserve"> Data Sheet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6C4" w:rsidRDefault="009452AA">
    <w:pPr>
      <w:pStyle w:val="oheadertitle"/>
      <w:ind w:right="83"/>
    </w:pPr>
    <w:r>
      <w:rPr>
        <w:noProof/>
      </w:rPr>
      <w:drawing>
        <wp:anchor distT="0" distB="0" distL="114300" distR="114300" simplePos="0" relativeHeight="251659776" behindDoc="0" locked="0" layoutInCell="1" allowOverlap="1">
          <wp:simplePos x="0" y="0"/>
          <wp:positionH relativeFrom="column">
            <wp:posOffset>-62865</wp:posOffset>
          </wp:positionH>
          <wp:positionV relativeFrom="paragraph">
            <wp:posOffset>-35560</wp:posOffset>
          </wp:positionV>
          <wp:extent cx="1192530" cy="358140"/>
          <wp:effectExtent l="19050" t="0" r="7620" b="0"/>
          <wp:wrapNone/>
          <wp:docPr id="14" name="Picture 14" descr="O_signature_c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O_signature_clr"/>
                  <pic:cNvPicPr>
                    <a:picLocks noChangeAspect="1" noChangeArrowheads="1"/>
                  </pic:cNvPicPr>
                </pic:nvPicPr>
                <pic:blipFill>
                  <a:blip r:embed="rId1"/>
                  <a:srcRect/>
                  <a:stretch>
                    <a:fillRect/>
                  </a:stretch>
                </pic:blipFill>
                <pic:spPr bwMode="auto">
                  <a:xfrm>
                    <a:off x="0" y="0"/>
                    <a:ext cx="1192530" cy="358140"/>
                  </a:xfrm>
                  <a:prstGeom prst="rect">
                    <a:avLst/>
                  </a:prstGeom>
                  <a:noFill/>
                  <a:ln w="9525">
                    <a:noFill/>
                    <a:miter lim="800000"/>
                    <a:headEnd/>
                    <a:tailEnd/>
                  </a:ln>
                </pic:spPr>
              </pic:pic>
            </a:graphicData>
          </a:graphic>
        </wp:anchor>
      </w:drawing>
    </w:r>
    <w:r w:rsidR="00D20D95" w:rsidRPr="00D20D95">
      <w:rPr>
        <w:noProof/>
        <w:color w:val="FF0000"/>
      </w:rPr>
      <w:pict>
        <v:line id="_x0000_s2054" style="position:absolute;left:0;text-align:left;z-index:251657728;mso-position-horizontal-relative:text;mso-position-vertical-relative:text" from="495pt,-2.8pt" to="495pt,12.3pt" strokecolor="#333" strokeweight=".5pt"/>
      </w:pict>
    </w:r>
    <w:r w:rsidR="006546C4">
      <w:rPr>
        <w:color w:val="FF0000"/>
      </w:rPr>
      <w:t>ORACLE</w:t>
    </w:r>
    <w:r w:rsidR="006546C4">
      <w:t xml:space="preserve"> Data Sheet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CECCAFE"/>
    <w:lvl w:ilvl="0">
      <w:start w:val="1"/>
      <w:numFmt w:val="decimal"/>
      <w:lvlText w:val="%1."/>
      <w:lvlJc w:val="left"/>
      <w:pPr>
        <w:tabs>
          <w:tab w:val="num" w:pos="1800"/>
        </w:tabs>
        <w:ind w:left="1800" w:hanging="360"/>
      </w:pPr>
    </w:lvl>
  </w:abstractNum>
  <w:abstractNum w:abstractNumId="1">
    <w:nsid w:val="FFFFFF7D"/>
    <w:multiLevelType w:val="singleLevel"/>
    <w:tmpl w:val="11541CCA"/>
    <w:lvl w:ilvl="0">
      <w:start w:val="1"/>
      <w:numFmt w:val="decimal"/>
      <w:lvlText w:val="%1."/>
      <w:lvlJc w:val="left"/>
      <w:pPr>
        <w:tabs>
          <w:tab w:val="num" w:pos="1440"/>
        </w:tabs>
        <w:ind w:left="1440" w:hanging="360"/>
      </w:pPr>
    </w:lvl>
  </w:abstractNum>
  <w:abstractNum w:abstractNumId="2">
    <w:nsid w:val="FFFFFF7E"/>
    <w:multiLevelType w:val="singleLevel"/>
    <w:tmpl w:val="3F365AF0"/>
    <w:lvl w:ilvl="0">
      <w:start w:val="1"/>
      <w:numFmt w:val="decimal"/>
      <w:lvlText w:val="%1."/>
      <w:lvlJc w:val="left"/>
      <w:pPr>
        <w:tabs>
          <w:tab w:val="num" w:pos="1080"/>
        </w:tabs>
        <w:ind w:left="1080" w:hanging="360"/>
      </w:pPr>
    </w:lvl>
  </w:abstractNum>
  <w:abstractNum w:abstractNumId="3">
    <w:nsid w:val="FFFFFF7F"/>
    <w:multiLevelType w:val="singleLevel"/>
    <w:tmpl w:val="B0A2AE88"/>
    <w:lvl w:ilvl="0">
      <w:start w:val="1"/>
      <w:numFmt w:val="decimal"/>
      <w:lvlText w:val="%1."/>
      <w:lvlJc w:val="left"/>
      <w:pPr>
        <w:tabs>
          <w:tab w:val="num" w:pos="720"/>
        </w:tabs>
        <w:ind w:left="720" w:hanging="360"/>
      </w:pPr>
    </w:lvl>
  </w:abstractNum>
  <w:abstractNum w:abstractNumId="4">
    <w:nsid w:val="FFFFFF80"/>
    <w:multiLevelType w:val="singleLevel"/>
    <w:tmpl w:val="A874F7D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1A6875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29856B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8EC619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0E6DB54"/>
    <w:lvl w:ilvl="0">
      <w:start w:val="1"/>
      <w:numFmt w:val="decimal"/>
      <w:lvlText w:val="%1."/>
      <w:lvlJc w:val="left"/>
      <w:pPr>
        <w:tabs>
          <w:tab w:val="num" w:pos="360"/>
        </w:tabs>
        <w:ind w:left="360" w:hanging="360"/>
      </w:pPr>
    </w:lvl>
  </w:abstractNum>
  <w:abstractNum w:abstractNumId="9">
    <w:nsid w:val="FFFFFF89"/>
    <w:multiLevelType w:val="singleLevel"/>
    <w:tmpl w:val="3560EA02"/>
    <w:lvl w:ilvl="0">
      <w:start w:val="1"/>
      <w:numFmt w:val="bullet"/>
      <w:lvlText w:val=""/>
      <w:lvlJc w:val="left"/>
      <w:pPr>
        <w:tabs>
          <w:tab w:val="num" w:pos="360"/>
        </w:tabs>
        <w:ind w:left="360" w:hanging="360"/>
      </w:pPr>
      <w:rPr>
        <w:rFonts w:ascii="Symbol" w:hAnsi="Symbol" w:hint="default"/>
      </w:rPr>
    </w:lvl>
  </w:abstractNum>
  <w:abstractNum w:abstractNumId="10">
    <w:nsid w:val="1C8E2091"/>
    <w:multiLevelType w:val="hybridMultilevel"/>
    <w:tmpl w:val="4578696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67E5707"/>
    <w:multiLevelType w:val="hybridMultilevel"/>
    <w:tmpl w:val="F3F6C2EA"/>
    <w:lvl w:ilvl="0" w:tplc="5A98F21C">
      <w:start w:val="1"/>
      <w:numFmt w:val="bullet"/>
      <w:lvlText w:val=""/>
      <w:lvlJc w:val="left"/>
      <w:pPr>
        <w:tabs>
          <w:tab w:val="num" w:pos="180"/>
        </w:tabs>
        <w:ind w:left="0" w:hanging="180"/>
      </w:pPr>
      <w:rPr>
        <w:rFonts w:ascii="Symbol" w:hAnsi="Symbol" w:hint="default"/>
        <w:b w:val="0"/>
        <w:i w:val="0"/>
        <w:sz w:val="16"/>
      </w:rPr>
    </w:lvl>
    <w:lvl w:ilvl="1" w:tplc="9D5EACAC" w:tentative="1">
      <w:start w:val="1"/>
      <w:numFmt w:val="bullet"/>
      <w:lvlText w:val="o"/>
      <w:lvlJc w:val="left"/>
      <w:pPr>
        <w:tabs>
          <w:tab w:val="num" w:pos="1440"/>
        </w:tabs>
        <w:ind w:left="1440" w:hanging="360"/>
      </w:pPr>
      <w:rPr>
        <w:rFonts w:ascii="Courier New" w:hAnsi="Courier New" w:hint="default"/>
      </w:rPr>
    </w:lvl>
    <w:lvl w:ilvl="2" w:tplc="B2723C60" w:tentative="1">
      <w:start w:val="1"/>
      <w:numFmt w:val="bullet"/>
      <w:lvlText w:val=""/>
      <w:lvlJc w:val="left"/>
      <w:pPr>
        <w:tabs>
          <w:tab w:val="num" w:pos="2160"/>
        </w:tabs>
        <w:ind w:left="2160" w:hanging="360"/>
      </w:pPr>
      <w:rPr>
        <w:rFonts w:ascii="Wingdings" w:hAnsi="Wingdings" w:hint="default"/>
      </w:rPr>
    </w:lvl>
    <w:lvl w:ilvl="3" w:tplc="85629EC0" w:tentative="1">
      <w:start w:val="1"/>
      <w:numFmt w:val="bullet"/>
      <w:lvlText w:val=""/>
      <w:lvlJc w:val="left"/>
      <w:pPr>
        <w:tabs>
          <w:tab w:val="num" w:pos="2880"/>
        </w:tabs>
        <w:ind w:left="2880" w:hanging="360"/>
      </w:pPr>
      <w:rPr>
        <w:rFonts w:ascii="Symbol" w:hAnsi="Symbol" w:hint="default"/>
      </w:rPr>
    </w:lvl>
    <w:lvl w:ilvl="4" w:tplc="98FA5D24" w:tentative="1">
      <w:start w:val="1"/>
      <w:numFmt w:val="bullet"/>
      <w:lvlText w:val="o"/>
      <w:lvlJc w:val="left"/>
      <w:pPr>
        <w:tabs>
          <w:tab w:val="num" w:pos="3600"/>
        </w:tabs>
        <w:ind w:left="3600" w:hanging="360"/>
      </w:pPr>
      <w:rPr>
        <w:rFonts w:ascii="Courier New" w:hAnsi="Courier New" w:hint="default"/>
      </w:rPr>
    </w:lvl>
    <w:lvl w:ilvl="5" w:tplc="AA06387A" w:tentative="1">
      <w:start w:val="1"/>
      <w:numFmt w:val="bullet"/>
      <w:lvlText w:val=""/>
      <w:lvlJc w:val="left"/>
      <w:pPr>
        <w:tabs>
          <w:tab w:val="num" w:pos="4320"/>
        </w:tabs>
        <w:ind w:left="4320" w:hanging="360"/>
      </w:pPr>
      <w:rPr>
        <w:rFonts w:ascii="Wingdings" w:hAnsi="Wingdings" w:hint="default"/>
      </w:rPr>
    </w:lvl>
    <w:lvl w:ilvl="6" w:tplc="01708462" w:tentative="1">
      <w:start w:val="1"/>
      <w:numFmt w:val="bullet"/>
      <w:lvlText w:val=""/>
      <w:lvlJc w:val="left"/>
      <w:pPr>
        <w:tabs>
          <w:tab w:val="num" w:pos="5040"/>
        </w:tabs>
        <w:ind w:left="5040" w:hanging="360"/>
      </w:pPr>
      <w:rPr>
        <w:rFonts w:ascii="Symbol" w:hAnsi="Symbol" w:hint="default"/>
      </w:rPr>
    </w:lvl>
    <w:lvl w:ilvl="7" w:tplc="4C584FBA" w:tentative="1">
      <w:start w:val="1"/>
      <w:numFmt w:val="bullet"/>
      <w:lvlText w:val="o"/>
      <w:lvlJc w:val="left"/>
      <w:pPr>
        <w:tabs>
          <w:tab w:val="num" w:pos="5760"/>
        </w:tabs>
        <w:ind w:left="5760" w:hanging="360"/>
      </w:pPr>
      <w:rPr>
        <w:rFonts w:ascii="Courier New" w:hAnsi="Courier New" w:hint="default"/>
      </w:rPr>
    </w:lvl>
    <w:lvl w:ilvl="8" w:tplc="F15CE6F8" w:tentative="1">
      <w:start w:val="1"/>
      <w:numFmt w:val="bullet"/>
      <w:lvlText w:val=""/>
      <w:lvlJc w:val="left"/>
      <w:pPr>
        <w:tabs>
          <w:tab w:val="num" w:pos="6480"/>
        </w:tabs>
        <w:ind w:left="6480" w:hanging="360"/>
      </w:pPr>
      <w:rPr>
        <w:rFonts w:ascii="Wingdings" w:hAnsi="Wingdings" w:hint="default"/>
      </w:rPr>
    </w:lvl>
  </w:abstractNum>
  <w:abstractNum w:abstractNumId="12">
    <w:nsid w:val="2C572FA4"/>
    <w:multiLevelType w:val="singleLevel"/>
    <w:tmpl w:val="ACC452B8"/>
    <w:lvl w:ilvl="0">
      <w:start w:val="1"/>
      <w:numFmt w:val="bullet"/>
      <w:pStyle w:val="osidebarbullet"/>
      <w:lvlText w:val=""/>
      <w:lvlJc w:val="left"/>
      <w:pPr>
        <w:tabs>
          <w:tab w:val="num" w:pos="360"/>
        </w:tabs>
        <w:ind w:left="86" w:hanging="86"/>
      </w:pPr>
      <w:rPr>
        <w:rFonts w:ascii="Symbol" w:hAnsi="Symbol" w:hint="default"/>
        <w:color w:val="FF0000"/>
        <w:position w:val="2"/>
        <w:sz w:val="12"/>
      </w:rPr>
    </w:lvl>
  </w:abstractNum>
  <w:abstractNum w:abstractNumId="13">
    <w:nsid w:val="2FD71192"/>
    <w:multiLevelType w:val="hybridMultilevel"/>
    <w:tmpl w:val="834687A2"/>
    <w:lvl w:ilvl="0" w:tplc="8E946C6C">
      <w:start w:val="1"/>
      <w:numFmt w:val="bullet"/>
      <w:lvlText w:val=""/>
      <w:lvlJc w:val="left"/>
      <w:pPr>
        <w:tabs>
          <w:tab w:val="num" w:pos="360"/>
        </w:tabs>
        <w:ind w:left="144" w:hanging="144"/>
      </w:pPr>
      <w:rPr>
        <w:rFonts w:ascii="Symbol" w:hAnsi="Symbol" w:hint="default"/>
        <w:sz w:val="14"/>
      </w:rPr>
    </w:lvl>
    <w:lvl w:ilvl="1" w:tplc="E5D009CE" w:tentative="1">
      <w:start w:val="1"/>
      <w:numFmt w:val="bullet"/>
      <w:lvlText w:val="o"/>
      <w:lvlJc w:val="left"/>
      <w:pPr>
        <w:tabs>
          <w:tab w:val="num" w:pos="1440"/>
        </w:tabs>
        <w:ind w:left="1440" w:hanging="360"/>
      </w:pPr>
      <w:rPr>
        <w:rFonts w:ascii="Courier New" w:hAnsi="Courier New" w:hint="default"/>
      </w:rPr>
    </w:lvl>
    <w:lvl w:ilvl="2" w:tplc="A37C512A" w:tentative="1">
      <w:start w:val="1"/>
      <w:numFmt w:val="bullet"/>
      <w:lvlText w:val=""/>
      <w:lvlJc w:val="left"/>
      <w:pPr>
        <w:tabs>
          <w:tab w:val="num" w:pos="2160"/>
        </w:tabs>
        <w:ind w:left="2160" w:hanging="360"/>
      </w:pPr>
      <w:rPr>
        <w:rFonts w:ascii="Wingdings" w:hAnsi="Wingdings" w:hint="default"/>
      </w:rPr>
    </w:lvl>
    <w:lvl w:ilvl="3" w:tplc="5344EDCA" w:tentative="1">
      <w:start w:val="1"/>
      <w:numFmt w:val="bullet"/>
      <w:lvlText w:val=""/>
      <w:lvlJc w:val="left"/>
      <w:pPr>
        <w:tabs>
          <w:tab w:val="num" w:pos="2880"/>
        </w:tabs>
        <w:ind w:left="2880" w:hanging="360"/>
      </w:pPr>
      <w:rPr>
        <w:rFonts w:ascii="Symbol" w:hAnsi="Symbol" w:hint="default"/>
      </w:rPr>
    </w:lvl>
    <w:lvl w:ilvl="4" w:tplc="F43AEB7C" w:tentative="1">
      <w:start w:val="1"/>
      <w:numFmt w:val="bullet"/>
      <w:lvlText w:val="o"/>
      <w:lvlJc w:val="left"/>
      <w:pPr>
        <w:tabs>
          <w:tab w:val="num" w:pos="3600"/>
        </w:tabs>
        <w:ind w:left="3600" w:hanging="360"/>
      </w:pPr>
      <w:rPr>
        <w:rFonts w:ascii="Courier New" w:hAnsi="Courier New" w:hint="default"/>
      </w:rPr>
    </w:lvl>
    <w:lvl w:ilvl="5" w:tplc="B9E64716" w:tentative="1">
      <w:start w:val="1"/>
      <w:numFmt w:val="bullet"/>
      <w:lvlText w:val=""/>
      <w:lvlJc w:val="left"/>
      <w:pPr>
        <w:tabs>
          <w:tab w:val="num" w:pos="4320"/>
        </w:tabs>
        <w:ind w:left="4320" w:hanging="360"/>
      </w:pPr>
      <w:rPr>
        <w:rFonts w:ascii="Wingdings" w:hAnsi="Wingdings" w:hint="default"/>
      </w:rPr>
    </w:lvl>
    <w:lvl w:ilvl="6" w:tplc="76867658" w:tentative="1">
      <w:start w:val="1"/>
      <w:numFmt w:val="bullet"/>
      <w:lvlText w:val=""/>
      <w:lvlJc w:val="left"/>
      <w:pPr>
        <w:tabs>
          <w:tab w:val="num" w:pos="5040"/>
        </w:tabs>
        <w:ind w:left="5040" w:hanging="360"/>
      </w:pPr>
      <w:rPr>
        <w:rFonts w:ascii="Symbol" w:hAnsi="Symbol" w:hint="default"/>
      </w:rPr>
    </w:lvl>
    <w:lvl w:ilvl="7" w:tplc="6D7C9DA8" w:tentative="1">
      <w:start w:val="1"/>
      <w:numFmt w:val="bullet"/>
      <w:lvlText w:val="o"/>
      <w:lvlJc w:val="left"/>
      <w:pPr>
        <w:tabs>
          <w:tab w:val="num" w:pos="5760"/>
        </w:tabs>
        <w:ind w:left="5760" w:hanging="360"/>
      </w:pPr>
      <w:rPr>
        <w:rFonts w:ascii="Courier New" w:hAnsi="Courier New" w:hint="default"/>
      </w:rPr>
    </w:lvl>
    <w:lvl w:ilvl="8" w:tplc="C7A6AE52" w:tentative="1">
      <w:start w:val="1"/>
      <w:numFmt w:val="bullet"/>
      <w:lvlText w:val=""/>
      <w:lvlJc w:val="left"/>
      <w:pPr>
        <w:tabs>
          <w:tab w:val="num" w:pos="6480"/>
        </w:tabs>
        <w:ind w:left="6480" w:hanging="360"/>
      </w:pPr>
      <w:rPr>
        <w:rFonts w:ascii="Wingdings" w:hAnsi="Wingdings" w:hint="default"/>
      </w:rPr>
    </w:lvl>
  </w:abstractNum>
  <w:abstractNum w:abstractNumId="14">
    <w:nsid w:val="37074034"/>
    <w:multiLevelType w:val="hybridMultilevel"/>
    <w:tmpl w:val="99144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B47CD3"/>
    <w:multiLevelType w:val="hybridMultilevel"/>
    <w:tmpl w:val="1B34DC88"/>
    <w:lvl w:ilvl="0" w:tplc="1166B1B2">
      <w:start w:val="1"/>
      <w:numFmt w:val="bullet"/>
      <w:pStyle w:val="ochartbullet"/>
      <w:lvlText w:val=""/>
      <w:lvlJc w:val="left"/>
      <w:pPr>
        <w:tabs>
          <w:tab w:val="num" w:pos="360"/>
        </w:tabs>
        <w:ind w:left="144" w:hanging="144"/>
      </w:pPr>
      <w:rPr>
        <w:rFonts w:ascii="Symbol" w:hAnsi="Symbol" w:hint="default"/>
        <w:sz w:val="14"/>
      </w:rPr>
    </w:lvl>
    <w:lvl w:ilvl="1" w:tplc="A9F235FC" w:tentative="1">
      <w:start w:val="1"/>
      <w:numFmt w:val="bullet"/>
      <w:lvlText w:val="o"/>
      <w:lvlJc w:val="left"/>
      <w:pPr>
        <w:tabs>
          <w:tab w:val="num" w:pos="1440"/>
        </w:tabs>
        <w:ind w:left="1440" w:hanging="360"/>
      </w:pPr>
      <w:rPr>
        <w:rFonts w:ascii="Courier New" w:hAnsi="Courier New" w:hint="default"/>
      </w:rPr>
    </w:lvl>
    <w:lvl w:ilvl="2" w:tplc="5C744356" w:tentative="1">
      <w:start w:val="1"/>
      <w:numFmt w:val="bullet"/>
      <w:lvlText w:val=""/>
      <w:lvlJc w:val="left"/>
      <w:pPr>
        <w:tabs>
          <w:tab w:val="num" w:pos="2160"/>
        </w:tabs>
        <w:ind w:left="2160" w:hanging="360"/>
      </w:pPr>
      <w:rPr>
        <w:rFonts w:ascii="Wingdings" w:hAnsi="Wingdings" w:hint="default"/>
      </w:rPr>
    </w:lvl>
    <w:lvl w:ilvl="3" w:tplc="CB62EBCA" w:tentative="1">
      <w:start w:val="1"/>
      <w:numFmt w:val="bullet"/>
      <w:lvlText w:val=""/>
      <w:lvlJc w:val="left"/>
      <w:pPr>
        <w:tabs>
          <w:tab w:val="num" w:pos="2880"/>
        </w:tabs>
        <w:ind w:left="2880" w:hanging="360"/>
      </w:pPr>
      <w:rPr>
        <w:rFonts w:ascii="Symbol" w:hAnsi="Symbol" w:hint="default"/>
      </w:rPr>
    </w:lvl>
    <w:lvl w:ilvl="4" w:tplc="300A7AA4" w:tentative="1">
      <w:start w:val="1"/>
      <w:numFmt w:val="bullet"/>
      <w:lvlText w:val="o"/>
      <w:lvlJc w:val="left"/>
      <w:pPr>
        <w:tabs>
          <w:tab w:val="num" w:pos="3600"/>
        </w:tabs>
        <w:ind w:left="3600" w:hanging="360"/>
      </w:pPr>
      <w:rPr>
        <w:rFonts w:ascii="Courier New" w:hAnsi="Courier New" w:hint="default"/>
      </w:rPr>
    </w:lvl>
    <w:lvl w:ilvl="5" w:tplc="77F8081A" w:tentative="1">
      <w:start w:val="1"/>
      <w:numFmt w:val="bullet"/>
      <w:lvlText w:val=""/>
      <w:lvlJc w:val="left"/>
      <w:pPr>
        <w:tabs>
          <w:tab w:val="num" w:pos="4320"/>
        </w:tabs>
        <w:ind w:left="4320" w:hanging="360"/>
      </w:pPr>
      <w:rPr>
        <w:rFonts w:ascii="Wingdings" w:hAnsi="Wingdings" w:hint="default"/>
      </w:rPr>
    </w:lvl>
    <w:lvl w:ilvl="6" w:tplc="31FAC250" w:tentative="1">
      <w:start w:val="1"/>
      <w:numFmt w:val="bullet"/>
      <w:lvlText w:val=""/>
      <w:lvlJc w:val="left"/>
      <w:pPr>
        <w:tabs>
          <w:tab w:val="num" w:pos="5040"/>
        </w:tabs>
        <w:ind w:left="5040" w:hanging="360"/>
      </w:pPr>
      <w:rPr>
        <w:rFonts w:ascii="Symbol" w:hAnsi="Symbol" w:hint="default"/>
      </w:rPr>
    </w:lvl>
    <w:lvl w:ilvl="7" w:tplc="E82A4CC4" w:tentative="1">
      <w:start w:val="1"/>
      <w:numFmt w:val="bullet"/>
      <w:lvlText w:val="o"/>
      <w:lvlJc w:val="left"/>
      <w:pPr>
        <w:tabs>
          <w:tab w:val="num" w:pos="5760"/>
        </w:tabs>
        <w:ind w:left="5760" w:hanging="360"/>
      </w:pPr>
      <w:rPr>
        <w:rFonts w:ascii="Courier New" w:hAnsi="Courier New" w:hint="default"/>
      </w:rPr>
    </w:lvl>
    <w:lvl w:ilvl="8" w:tplc="8304A2AE" w:tentative="1">
      <w:start w:val="1"/>
      <w:numFmt w:val="bullet"/>
      <w:lvlText w:val=""/>
      <w:lvlJc w:val="left"/>
      <w:pPr>
        <w:tabs>
          <w:tab w:val="num" w:pos="6480"/>
        </w:tabs>
        <w:ind w:left="6480" w:hanging="360"/>
      </w:pPr>
      <w:rPr>
        <w:rFonts w:ascii="Wingdings" w:hAnsi="Wingdings" w:hint="default"/>
      </w:rPr>
    </w:lvl>
  </w:abstractNum>
  <w:abstractNum w:abstractNumId="16">
    <w:nsid w:val="52641E6B"/>
    <w:multiLevelType w:val="hybridMultilevel"/>
    <w:tmpl w:val="2FA2BC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005FC6"/>
    <w:multiLevelType w:val="hybridMultilevel"/>
    <w:tmpl w:val="D21863BC"/>
    <w:lvl w:ilvl="0" w:tplc="866A1F4C">
      <w:start w:val="1"/>
      <w:numFmt w:val="bullet"/>
      <w:lvlText w:val="•"/>
      <w:lvlJc w:val="left"/>
      <w:pPr>
        <w:tabs>
          <w:tab w:val="num" w:pos="720"/>
        </w:tabs>
        <w:ind w:left="720" w:hanging="360"/>
      </w:pPr>
      <w:rPr>
        <w:rFonts w:ascii="Arial" w:hAnsi="Arial" w:hint="default"/>
      </w:rPr>
    </w:lvl>
    <w:lvl w:ilvl="1" w:tplc="1116ED4A" w:tentative="1">
      <w:start w:val="1"/>
      <w:numFmt w:val="bullet"/>
      <w:lvlText w:val="•"/>
      <w:lvlJc w:val="left"/>
      <w:pPr>
        <w:tabs>
          <w:tab w:val="num" w:pos="1440"/>
        </w:tabs>
        <w:ind w:left="1440" w:hanging="360"/>
      </w:pPr>
      <w:rPr>
        <w:rFonts w:ascii="Arial" w:hAnsi="Arial" w:hint="default"/>
      </w:rPr>
    </w:lvl>
    <w:lvl w:ilvl="2" w:tplc="BD842356" w:tentative="1">
      <w:start w:val="1"/>
      <w:numFmt w:val="bullet"/>
      <w:lvlText w:val="•"/>
      <w:lvlJc w:val="left"/>
      <w:pPr>
        <w:tabs>
          <w:tab w:val="num" w:pos="2160"/>
        </w:tabs>
        <w:ind w:left="2160" w:hanging="360"/>
      </w:pPr>
      <w:rPr>
        <w:rFonts w:ascii="Arial" w:hAnsi="Arial" w:hint="default"/>
      </w:rPr>
    </w:lvl>
    <w:lvl w:ilvl="3" w:tplc="F7E8427C" w:tentative="1">
      <w:start w:val="1"/>
      <w:numFmt w:val="bullet"/>
      <w:lvlText w:val="•"/>
      <w:lvlJc w:val="left"/>
      <w:pPr>
        <w:tabs>
          <w:tab w:val="num" w:pos="2880"/>
        </w:tabs>
        <w:ind w:left="2880" w:hanging="360"/>
      </w:pPr>
      <w:rPr>
        <w:rFonts w:ascii="Arial" w:hAnsi="Arial" w:hint="default"/>
      </w:rPr>
    </w:lvl>
    <w:lvl w:ilvl="4" w:tplc="0826154C" w:tentative="1">
      <w:start w:val="1"/>
      <w:numFmt w:val="bullet"/>
      <w:lvlText w:val="•"/>
      <w:lvlJc w:val="left"/>
      <w:pPr>
        <w:tabs>
          <w:tab w:val="num" w:pos="3600"/>
        </w:tabs>
        <w:ind w:left="3600" w:hanging="360"/>
      </w:pPr>
      <w:rPr>
        <w:rFonts w:ascii="Arial" w:hAnsi="Arial" w:hint="default"/>
      </w:rPr>
    </w:lvl>
    <w:lvl w:ilvl="5" w:tplc="5AA01A30" w:tentative="1">
      <w:start w:val="1"/>
      <w:numFmt w:val="bullet"/>
      <w:lvlText w:val="•"/>
      <w:lvlJc w:val="left"/>
      <w:pPr>
        <w:tabs>
          <w:tab w:val="num" w:pos="4320"/>
        </w:tabs>
        <w:ind w:left="4320" w:hanging="360"/>
      </w:pPr>
      <w:rPr>
        <w:rFonts w:ascii="Arial" w:hAnsi="Arial" w:hint="default"/>
      </w:rPr>
    </w:lvl>
    <w:lvl w:ilvl="6" w:tplc="1F962236" w:tentative="1">
      <w:start w:val="1"/>
      <w:numFmt w:val="bullet"/>
      <w:lvlText w:val="•"/>
      <w:lvlJc w:val="left"/>
      <w:pPr>
        <w:tabs>
          <w:tab w:val="num" w:pos="5040"/>
        </w:tabs>
        <w:ind w:left="5040" w:hanging="360"/>
      </w:pPr>
      <w:rPr>
        <w:rFonts w:ascii="Arial" w:hAnsi="Arial" w:hint="default"/>
      </w:rPr>
    </w:lvl>
    <w:lvl w:ilvl="7" w:tplc="BDF88D64" w:tentative="1">
      <w:start w:val="1"/>
      <w:numFmt w:val="bullet"/>
      <w:lvlText w:val="•"/>
      <w:lvlJc w:val="left"/>
      <w:pPr>
        <w:tabs>
          <w:tab w:val="num" w:pos="5760"/>
        </w:tabs>
        <w:ind w:left="5760" w:hanging="360"/>
      </w:pPr>
      <w:rPr>
        <w:rFonts w:ascii="Arial" w:hAnsi="Arial" w:hint="default"/>
      </w:rPr>
    </w:lvl>
    <w:lvl w:ilvl="8" w:tplc="A54CE092" w:tentative="1">
      <w:start w:val="1"/>
      <w:numFmt w:val="bullet"/>
      <w:lvlText w:val="•"/>
      <w:lvlJc w:val="left"/>
      <w:pPr>
        <w:tabs>
          <w:tab w:val="num" w:pos="6480"/>
        </w:tabs>
        <w:ind w:left="6480" w:hanging="360"/>
      </w:pPr>
      <w:rPr>
        <w:rFonts w:ascii="Arial" w:hAnsi="Arial" w:hint="default"/>
      </w:rPr>
    </w:lvl>
  </w:abstractNum>
  <w:abstractNum w:abstractNumId="18">
    <w:nsid w:val="5F992946"/>
    <w:multiLevelType w:val="hybridMultilevel"/>
    <w:tmpl w:val="5DF88BA0"/>
    <w:lvl w:ilvl="0" w:tplc="11320FE8">
      <w:start w:val="1"/>
      <w:numFmt w:val="bullet"/>
      <w:lvlText w:val=""/>
      <w:lvlJc w:val="left"/>
      <w:pPr>
        <w:tabs>
          <w:tab w:val="num" w:pos="360"/>
        </w:tabs>
        <w:ind w:left="144" w:hanging="144"/>
      </w:pPr>
      <w:rPr>
        <w:rFonts w:ascii="Symbol" w:hAnsi="Symbol" w:hint="default"/>
        <w:sz w:val="14"/>
      </w:rPr>
    </w:lvl>
    <w:lvl w:ilvl="1" w:tplc="B94AF23A" w:tentative="1">
      <w:start w:val="1"/>
      <w:numFmt w:val="bullet"/>
      <w:lvlText w:val="o"/>
      <w:lvlJc w:val="left"/>
      <w:pPr>
        <w:tabs>
          <w:tab w:val="num" w:pos="1440"/>
        </w:tabs>
        <w:ind w:left="1440" w:hanging="360"/>
      </w:pPr>
      <w:rPr>
        <w:rFonts w:ascii="Courier New" w:hAnsi="Courier New" w:hint="default"/>
      </w:rPr>
    </w:lvl>
    <w:lvl w:ilvl="2" w:tplc="53009BD2" w:tentative="1">
      <w:start w:val="1"/>
      <w:numFmt w:val="bullet"/>
      <w:lvlText w:val=""/>
      <w:lvlJc w:val="left"/>
      <w:pPr>
        <w:tabs>
          <w:tab w:val="num" w:pos="2160"/>
        </w:tabs>
        <w:ind w:left="2160" w:hanging="360"/>
      </w:pPr>
      <w:rPr>
        <w:rFonts w:ascii="Wingdings" w:hAnsi="Wingdings" w:hint="default"/>
      </w:rPr>
    </w:lvl>
    <w:lvl w:ilvl="3" w:tplc="35F4584A" w:tentative="1">
      <w:start w:val="1"/>
      <w:numFmt w:val="bullet"/>
      <w:lvlText w:val=""/>
      <w:lvlJc w:val="left"/>
      <w:pPr>
        <w:tabs>
          <w:tab w:val="num" w:pos="2880"/>
        </w:tabs>
        <w:ind w:left="2880" w:hanging="360"/>
      </w:pPr>
      <w:rPr>
        <w:rFonts w:ascii="Symbol" w:hAnsi="Symbol" w:hint="default"/>
      </w:rPr>
    </w:lvl>
    <w:lvl w:ilvl="4" w:tplc="A28EB748" w:tentative="1">
      <w:start w:val="1"/>
      <w:numFmt w:val="bullet"/>
      <w:lvlText w:val="o"/>
      <w:lvlJc w:val="left"/>
      <w:pPr>
        <w:tabs>
          <w:tab w:val="num" w:pos="3600"/>
        </w:tabs>
        <w:ind w:left="3600" w:hanging="360"/>
      </w:pPr>
      <w:rPr>
        <w:rFonts w:ascii="Courier New" w:hAnsi="Courier New" w:hint="default"/>
      </w:rPr>
    </w:lvl>
    <w:lvl w:ilvl="5" w:tplc="F558BA84" w:tentative="1">
      <w:start w:val="1"/>
      <w:numFmt w:val="bullet"/>
      <w:lvlText w:val=""/>
      <w:lvlJc w:val="left"/>
      <w:pPr>
        <w:tabs>
          <w:tab w:val="num" w:pos="4320"/>
        </w:tabs>
        <w:ind w:left="4320" w:hanging="360"/>
      </w:pPr>
      <w:rPr>
        <w:rFonts w:ascii="Wingdings" w:hAnsi="Wingdings" w:hint="default"/>
      </w:rPr>
    </w:lvl>
    <w:lvl w:ilvl="6" w:tplc="C832BBB6" w:tentative="1">
      <w:start w:val="1"/>
      <w:numFmt w:val="bullet"/>
      <w:lvlText w:val=""/>
      <w:lvlJc w:val="left"/>
      <w:pPr>
        <w:tabs>
          <w:tab w:val="num" w:pos="5040"/>
        </w:tabs>
        <w:ind w:left="5040" w:hanging="360"/>
      </w:pPr>
      <w:rPr>
        <w:rFonts w:ascii="Symbol" w:hAnsi="Symbol" w:hint="default"/>
      </w:rPr>
    </w:lvl>
    <w:lvl w:ilvl="7" w:tplc="C84CADD0" w:tentative="1">
      <w:start w:val="1"/>
      <w:numFmt w:val="bullet"/>
      <w:lvlText w:val="o"/>
      <w:lvlJc w:val="left"/>
      <w:pPr>
        <w:tabs>
          <w:tab w:val="num" w:pos="5760"/>
        </w:tabs>
        <w:ind w:left="5760" w:hanging="360"/>
      </w:pPr>
      <w:rPr>
        <w:rFonts w:ascii="Courier New" w:hAnsi="Courier New" w:hint="default"/>
      </w:rPr>
    </w:lvl>
    <w:lvl w:ilvl="8" w:tplc="94A2969E" w:tentative="1">
      <w:start w:val="1"/>
      <w:numFmt w:val="bullet"/>
      <w:lvlText w:val=""/>
      <w:lvlJc w:val="left"/>
      <w:pPr>
        <w:tabs>
          <w:tab w:val="num" w:pos="6480"/>
        </w:tabs>
        <w:ind w:left="6480" w:hanging="360"/>
      </w:pPr>
      <w:rPr>
        <w:rFonts w:ascii="Wingdings" w:hAnsi="Wingdings" w:hint="default"/>
      </w:rPr>
    </w:lvl>
  </w:abstractNum>
  <w:abstractNum w:abstractNumId="19">
    <w:nsid w:val="66B50D03"/>
    <w:multiLevelType w:val="hybridMultilevel"/>
    <w:tmpl w:val="C0D8B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AB743CA"/>
    <w:multiLevelType w:val="hybridMultilevel"/>
    <w:tmpl w:val="A91E4E6C"/>
    <w:lvl w:ilvl="0" w:tplc="DAFA331C">
      <w:start w:val="1"/>
      <w:numFmt w:val="bullet"/>
      <w:lvlText w:val=""/>
      <w:lvlJc w:val="left"/>
      <w:pPr>
        <w:tabs>
          <w:tab w:val="num" w:pos="720"/>
        </w:tabs>
        <w:ind w:left="720" w:hanging="360"/>
      </w:pPr>
      <w:rPr>
        <w:rFonts w:ascii="Wingdings" w:hAnsi="Wingdings" w:hint="default"/>
      </w:rPr>
    </w:lvl>
    <w:lvl w:ilvl="1" w:tplc="4A68DCD8" w:tentative="1">
      <w:start w:val="1"/>
      <w:numFmt w:val="bullet"/>
      <w:lvlText w:val=""/>
      <w:lvlJc w:val="left"/>
      <w:pPr>
        <w:tabs>
          <w:tab w:val="num" w:pos="1440"/>
        </w:tabs>
        <w:ind w:left="1440" w:hanging="360"/>
      </w:pPr>
      <w:rPr>
        <w:rFonts w:ascii="Wingdings" w:hAnsi="Wingdings" w:hint="default"/>
      </w:rPr>
    </w:lvl>
    <w:lvl w:ilvl="2" w:tplc="E5E89E7A" w:tentative="1">
      <w:start w:val="1"/>
      <w:numFmt w:val="bullet"/>
      <w:lvlText w:val=""/>
      <w:lvlJc w:val="left"/>
      <w:pPr>
        <w:tabs>
          <w:tab w:val="num" w:pos="2160"/>
        </w:tabs>
        <w:ind w:left="2160" w:hanging="360"/>
      </w:pPr>
      <w:rPr>
        <w:rFonts w:ascii="Wingdings" w:hAnsi="Wingdings" w:hint="default"/>
      </w:rPr>
    </w:lvl>
    <w:lvl w:ilvl="3" w:tplc="4EF697C2" w:tentative="1">
      <w:start w:val="1"/>
      <w:numFmt w:val="bullet"/>
      <w:lvlText w:val=""/>
      <w:lvlJc w:val="left"/>
      <w:pPr>
        <w:tabs>
          <w:tab w:val="num" w:pos="2880"/>
        </w:tabs>
        <w:ind w:left="2880" w:hanging="360"/>
      </w:pPr>
      <w:rPr>
        <w:rFonts w:ascii="Wingdings" w:hAnsi="Wingdings" w:hint="default"/>
      </w:rPr>
    </w:lvl>
    <w:lvl w:ilvl="4" w:tplc="90C45918" w:tentative="1">
      <w:start w:val="1"/>
      <w:numFmt w:val="bullet"/>
      <w:lvlText w:val=""/>
      <w:lvlJc w:val="left"/>
      <w:pPr>
        <w:tabs>
          <w:tab w:val="num" w:pos="3600"/>
        </w:tabs>
        <w:ind w:left="3600" w:hanging="360"/>
      </w:pPr>
      <w:rPr>
        <w:rFonts w:ascii="Wingdings" w:hAnsi="Wingdings" w:hint="default"/>
      </w:rPr>
    </w:lvl>
    <w:lvl w:ilvl="5" w:tplc="49FEEA40" w:tentative="1">
      <w:start w:val="1"/>
      <w:numFmt w:val="bullet"/>
      <w:lvlText w:val=""/>
      <w:lvlJc w:val="left"/>
      <w:pPr>
        <w:tabs>
          <w:tab w:val="num" w:pos="4320"/>
        </w:tabs>
        <w:ind w:left="4320" w:hanging="360"/>
      </w:pPr>
      <w:rPr>
        <w:rFonts w:ascii="Wingdings" w:hAnsi="Wingdings" w:hint="default"/>
      </w:rPr>
    </w:lvl>
    <w:lvl w:ilvl="6" w:tplc="3EFC99F8" w:tentative="1">
      <w:start w:val="1"/>
      <w:numFmt w:val="bullet"/>
      <w:lvlText w:val=""/>
      <w:lvlJc w:val="left"/>
      <w:pPr>
        <w:tabs>
          <w:tab w:val="num" w:pos="5040"/>
        </w:tabs>
        <w:ind w:left="5040" w:hanging="360"/>
      </w:pPr>
      <w:rPr>
        <w:rFonts w:ascii="Wingdings" w:hAnsi="Wingdings" w:hint="default"/>
      </w:rPr>
    </w:lvl>
    <w:lvl w:ilvl="7" w:tplc="3092A5BE" w:tentative="1">
      <w:start w:val="1"/>
      <w:numFmt w:val="bullet"/>
      <w:lvlText w:val=""/>
      <w:lvlJc w:val="left"/>
      <w:pPr>
        <w:tabs>
          <w:tab w:val="num" w:pos="5760"/>
        </w:tabs>
        <w:ind w:left="5760" w:hanging="360"/>
      </w:pPr>
      <w:rPr>
        <w:rFonts w:ascii="Wingdings" w:hAnsi="Wingdings" w:hint="default"/>
      </w:rPr>
    </w:lvl>
    <w:lvl w:ilvl="8" w:tplc="EBB03D1A" w:tentative="1">
      <w:start w:val="1"/>
      <w:numFmt w:val="bullet"/>
      <w:lvlText w:val=""/>
      <w:lvlJc w:val="left"/>
      <w:pPr>
        <w:tabs>
          <w:tab w:val="num" w:pos="6480"/>
        </w:tabs>
        <w:ind w:left="6480" w:hanging="360"/>
      </w:pPr>
      <w:rPr>
        <w:rFonts w:ascii="Wingdings" w:hAnsi="Wingdings" w:hint="default"/>
      </w:rPr>
    </w:lvl>
  </w:abstractNum>
  <w:abstractNum w:abstractNumId="21">
    <w:nsid w:val="6EBA1E66"/>
    <w:multiLevelType w:val="hybridMultilevel"/>
    <w:tmpl w:val="19869560"/>
    <w:lvl w:ilvl="0" w:tplc="586A751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AF652A"/>
    <w:multiLevelType w:val="singleLevel"/>
    <w:tmpl w:val="0409000F"/>
    <w:lvl w:ilvl="0">
      <w:start w:val="1"/>
      <w:numFmt w:val="decimal"/>
      <w:lvlText w:val="%1."/>
      <w:lvlJc w:val="left"/>
      <w:pPr>
        <w:tabs>
          <w:tab w:val="num" w:pos="360"/>
        </w:tabs>
        <w:ind w:left="360" w:hanging="360"/>
      </w:pPr>
    </w:lvl>
  </w:abstractNum>
  <w:abstractNum w:abstractNumId="23">
    <w:nsid w:val="70E00783"/>
    <w:multiLevelType w:val="hybridMultilevel"/>
    <w:tmpl w:val="AC26B910"/>
    <w:lvl w:ilvl="0" w:tplc="28B64A52">
      <w:start w:val="1"/>
      <w:numFmt w:val="bullet"/>
      <w:lvlText w:val=""/>
      <w:lvlJc w:val="left"/>
      <w:pPr>
        <w:tabs>
          <w:tab w:val="num" w:pos="720"/>
        </w:tabs>
        <w:ind w:left="720" w:hanging="360"/>
      </w:pPr>
      <w:rPr>
        <w:rFonts w:ascii="Wingdings" w:hAnsi="Wingdings" w:hint="default"/>
      </w:rPr>
    </w:lvl>
    <w:lvl w:ilvl="1" w:tplc="B27A6740">
      <w:start w:val="906"/>
      <w:numFmt w:val="bullet"/>
      <w:lvlText w:val=""/>
      <w:lvlJc w:val="left"/>
      <w:pPr>
        <w:tabs>
          <w:tab w:val="num" w:pos="1440"/>
        </w:tabs>
        <w:ind w:left="1440" w:hanging="360"/>
      </w:pPr>
      <w:rPr>
        <w:rFonts w:ascii="Wingdings" w:hAnsi="Wingdings" w:hint="default"/>
      </w:rPr>
    </w:lvl>
    <w:lvl w:ilvl="2" w:tplc="897E4CBC" w:tentative="1">
      <w:start w:val="1"/>
      <w:numFmt w:val="bullet"/>
      <w:lvlText w:val=""/>
      <w:lvlJc w:val="left"/>
      <w:pPr>
        <w:tabs>
          <w:tab w:val="num" w:pos="2160"/>
        </w:tabs>
        <w:ind w:left="2160" w:hanging="360"/>
      </w:pPr>
      <w:rPr>
        <w:rFonts w:ascii="Wingdings" w:hAnsi="Wingdings" w:hint="default"/>
      </w:rPr>
    </w:lvl>
    <w:lvl w:ilvl="3" w:tplc="57524F8E" w:tentative="1">
      <w:start w:val="1"/>
      <w:numFmt w:val="bullet"/>
      <w:lvlText w:val=""/>
      <w:lvlJc w:val="left"/>
      <w:pPr>
        <w:tabs>
          <w:tab w:val="num" w:pos="2880"/>
        </w:tabs>
        <w:ind w:left="2880" w:hanging="360"/>
      </w:pPr>
      <w:rPr>
        <w:rFonts w:ascii="Wingdings" w:hAnsi="Wingdings" w:hint="default"/>
      </w:rPr>
    </w:lvl>
    <w:lvl w:ilvl="4" w:tplc="88DCFB46" w:tentative="1">
      <w:start w:val="1"/>
      <w:numFmt w:val="bullet"/>
      <w:lvlText w:val=""/>
      <w:lvlJc w:val="left"/>
      <w:pPr>
        <w:tabs>
          <w:tab w:val="num" w:pos="3600"/>
        </w:tabs>
        <w:ind w:left="3600" w:hanging="360"/>
      </w:pPr>
      <w:rPr>
        <w:rFonts w:ascii="Wingdings" w:hAnsi="Wingdings" w:hint="default"/>
      </w:rPr>
    </w:lvl>
    <w:lvl w:ilvl="5" w:tplc="55C24FAA" w:tentative="1">
      <w:start w:val="1"/>
      <w:numFmt w:val="bullet"/>
      <w:lvlText w:val=""/>
      <w:lvlJc w:val="left"/>
      <w:pPr>
        <w:tabs>
          <w:tab w:val="num" w:pos="4320"/>
        </w:tabs>
        <w:ind w:left="4320" w:hanging="360"/>
      </w:pPr>
      <w:rPr>
        <w:rFonts w:ascii="Wingdings" w:hAnsi="Wingdings" w:hint="default"/>
      </w:rPr>
    </w:lvl>
    <w:lvl w:ilvl="6" w:tplc="8D28DBA6" w:tentative="1">
      <w:start w:val="1"/>
      <w:numFmt w:val="bullet"/>
      <w:lvlText w:val=""/>
      <w:lvlJc w:val="left"/>
      <w:pPr>
        <w:tabs>
          <w:tab w:val="num" w:pos="5040"/>
        </w:tabs>
        <w:ind w:left="5040" w:hanging="360"/>
      </w:pPr>
      <w:rPr>
        <w:rFonts w:ascii="Wingdings" w:hAnsi="Wingdings" w:hint="default"/>
      </w:rPr>
    </w:lvl>
    <w:lvl w:ilvl="7" w:tplc="03541FC2" w:tentative="1">
      <w:start w:val="1"/>
      <w:numFmt w:val="bullet"/>
      <w:lvlText w:val=""/>
      <w:lvlJc w:val="left"/>
      <w:pPr>
        <w:tabs>
          <w:tab w:val="num" w:pos="5760"/>
        </w:tabs>
        <w:ind w:left="5760" w:hanging="360"/>
      </w:pPr>
      <w:rPr>
        <w:rFonts w:ascii="Wingdings" w:hAnsi="Wingdings" w:hint="default"/>
      </w:rPr>
    </w:lvl>
    <w:lvl w:ilvl="8" w:tplc="C2C0CED2" w:tentative="1">
      <w:start w:val="1"/>
      <w:numFmt w:val="bullet"/>
      <w:lvlText w:val=""/>
      <w:lvlJc w:val="left"/>
      <w:pPr>
        <w:tabs>
          <w:tab w:val="num" w:pos="6480"/>
        </w:tabs>
        <w:ind w:left="6480" w:hanging="360"/>
      </w:pPr>
      <w:rPr>
        <w:rFonts w:ascii="Wingdings" w:hAnsi="Wingdings" w:hint="default"/>
      </w:rPr>
    </w:lvl>
  </w:abstractNum>
  <w:abstractNum w:abstractNumId="24">
    <w:nsid w:val="7C745354"/>
    <w:multiLevelType w:val="singleLevel"/>
    <w:tmpl w:val="97566946"/>
    <w:lvl w:ilvl="0">
      <w:start w:val="1"/>
      <w:numFmt w:val="bullet"/>
      <w:lvlText w:val=""/>
      <w:lvlJc w:val="left"/>
      <w:pPr>
        <w:tabs>
          <w:tab w:val="num" w:pos="360"/>
        </w:tabs>
        <w:ind w:left="144" w:hanging="144"/>
      </w:pPr>
      <w:rPr>
        <w:rFonts w:ascii="Symbol" w:hAnsi="Symbol" w:hint="default"/>
        <w:color w:val="auto"/>
        <w:position w:val="2"/>
        <w:sz w:val="12"/>
      </w:rPr>
    </w:lvl>
  </w:abstractNum>
  <w:abstractNum w:abstractNumId="25">
    <w:nsid w:val="7D6A2216"/>
    <w:multiLevelType w:val="multilevel"/>
    <w:tmpl w:val="B2B2E8F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num w:numId="1">
    <w:abstractNumId w:val="24"/>
  </w:num>
  <w:num w:numId="2">
    <w:abstractNumId w:val="12"/>
  </w:num>
  <w:num w:numId="3">
    <w:abstractNumId w:val="25"/>
  </w:num>
  <w:num w:numId="4">
    <w:abstractNumId w:val="2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5"/>
  </w:num>
  <w:num w:numId="16">
    <w:abstractNumId w:val="13"/>
  </w:num>
  <w:num w:numId="17">
    <w:abstractNumId w:val="18"/>
  </w:num>
  <w:num w:numId="18">
    <w:abstractNumId w:val="11"/>
  </w:num>
  <w:num w:numId="19">
    <w:abstractNumId w:val="10"/>
  </w:num>
  <w:num w:numId="20">
    <w:abstractNumId w:val="19"/>
  </w:num>
  <w:num w:numId="21">
    <w:abstractNumId w:val="17"/>
  </w:num>
  <w:num w:numId="22">
    <w:abstractNumId w:val="14"/>
  </w:num>
  <w:num w:numId="23">
    <w:abstractNumId w:val="23"/>
  </w:num>
  <w:num w:numId="24">
    <w:abstractNumId w:val="20"/>
  </w:num>
  <w:num w:numId="25">
    <w:abstractNumId w:val="12"/>
  </w:num>
  <w:num w:numId="26">
    <w:abstractNumId w:val="21"/>
  </w:num>
  <w:num w:numId="27">
    <w:abstractNumId w:val="16"/>
  </w:num>
  <w:num w:numId="2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0004"/>
  <w:doNotTrackMove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16386">
      <o:colormru v:ext="edit" colors="#333"/>
    </o:shapedefaults>
    <o:shapelayout v:ext="edit">
      <o:idmap v:ext="edit" data="2"/>
    </o:shapelayout>
  </w:hdrShapeDefaults>
  <w:footnotePr>
    <w:footnote w:id="-1"/>
    <w:footnote w:id="0"/>
  </w:footnotePr>
  <w:endnotePr>
    <w:endnote w:id="-1"/>
    <w:endnote w:id="0"/>
  </w:endnotePr>
  <w:compat/>
  <w:rsids>
    <w:rsidRoot w:val="00441A96"/>
    <w:rsid w:val="0002415A"/>
    <w:rsid w:val="0003137A"/>
    <w:rsid w:val="00037288"/>
    <w:rsid w:val="00060F38"/>
    <w:rsid w:val="000732AC"/>
    <w:rsid w:val="00096B3E"/>
    <w:rsid w:val="00096F84"/>
    <w:rsid w:val="000D6A31"/>
    <w:rsid w:val="000F221A"/>
    <w:rsid w:val="00115CF5"/>
    <w:rsid w:val="00120696"/>
    <w:rsid w:val="00121635"/>
    <w:rsid w:val="00121D66"/>
    <w:rsid w:val="001401DB"/>
    <w:rsid w:val="00143CC5"/>
    <w:rsid w:val="0015011B"/>
    <w:rsid w:val="00150F09"/>
    <w:rsid w:val="00151EA8"/>
    <w:rsid w:val="00153260"/>
    <w:rsid w:val="00183198"/>
    <w:rsid w:val="001A38C7"/>
    <w:rsid w:val="001A399E"/>
    <w:rsid w:val="001A5A01"/>
    <w:rsid w:val="001C4DCF"/>
    <w:rsid w:val="001D0156"/>
    <w:rsid w:val="001D4805"/>
    <w:rsid w:val="001D48B5"/>
    <w:rsid w:val="001F0B12"/>
    <w:rsid w:val="00204981"/>
    <w:rsid w:val="00242017"/>
    <w:rsid w:val="00292E9B"/>
    <w:rsid w:val="002B2054"/>
    <w:rsid w:val="002B4B8A"/>
    <w:rsid w:val="002C363F"/>
    <w:rsid w:val="002D4F04"/>
    <w:rsid w:val="002D60FE"/>
    <w:rsid w:val="002F7785"/>
    <w:rsid w:val="00302790"/>
    <w:rsid w:val="003115EC"/>
    <w:rsid w:val="00312656"/>
    <w:rsid w:val="00313F94"/>
    <w:rsid w:val="00320938"/>
    <w:rsid w:val="00326107"/>
    <w:rsid w:val="003366AF"/>
    <w:rsid w:val="00345B15"/>
    <w:rsid w:val="00357173"/>
    <w:rsid w:val="003644E5"/>
    <w:rsid w:val="003662C4"/>
    <w:rsid w:val="003755F1"/>
    <w:rsid w:val="003A67EE"/>
    <w:rsid w:val="003A76F3"/>
    <w:rsid w:val="003B4501"/>
    <w:rsid w:val="003C0620"/>
    <w:rsid w:val="003F3E55"/>
    <w:rsid w:val="00402F16"/>
    <w:rsid w:val="00411A5E"/>
    <w:rsid w:val="004318C2"/>
    <w:rsid w:val="00437DCB"/>
    <w:rsid w:val="00441A96"/>
    <w:rsid w:val="004427EE"/>
    <w:rsid w:val="00454CA5"/>
    <w:rsid w:val="00476330"/>
    <w:rsid w:val="00481026"/>
    <w:rsid w:val="00485444"/>
    <w:rsid w:val="004C52F4"/>
    <w:rsid w:val="004F34CC"/>
    <w:rsid w:val="00522630"/>
    <w:rsid w:val="00546C87"/>
    <w:rsid w:val="00546E49"/>
    <w:rsid w:val="005532BE"/>
    <w:rsid w:val="00581A5F"/>
    <w:rsid w:val="00586DE2"/>
    <w:rsid w:val="00593F88"/>
    <w:rsid w:val="00595F17"/>
    <w:rsid w:val="005B28FE"/>
    <w:rsid w:val="005C493D"/>
    <w:rsid w:val="005D5F3A"/>
    <w:rsid w:val="005E578F"/>
    <w:rsid w:val="005F1163"/>
    <w:rsid w:val="00606167"/>
    <w:rsid w:val="00616F0E"/>
    <w:rsid w:val="00634D6B"/>
    <w:rsid w:val="00646C9B"/>
    <w:rsid w:val="006546C4"/>
    <w:rsid w:val="006674CE"/>
    <w:rsid w:val="0068209C"/>
    <w:rsid w:val="006972DE"/>
    <w:rsid w:val="006A388C"/>
    <w:rsid w:val="006B04FA"/>
    <w:rsid w:val="006B298F"/>
    <w:rsid w:val="006B5582"/>
    <w:rsid w:val="006B6DA7"/>
    <w:rsid w:val="006C603C"/>
    <w:rsid w:val="006D25DE"/>
    <w:rsid w:val="006E1840"/>
    <w:rsid w:val="006F7B65"/>
    <w:rsid w:val="007128C3"/>
    <w:rsid w:val="00745FDD"/>
    <w:rsid w:val="00751097"/>
    <w:rsid w:val="007750AB"/>
    <w:rsid w:val="00782BF3"/>
    <w:rsid w:val="007A6182"/>
    <w:rsid w:val="007A7CE5"/>
    <w:rsid w:val="007B5722"/>
    <w:rsid w:val="007C2BD1"/>
    <w:rsid w:val="007D3789"/>
    <w:rsid w:val="007E048D"/>
    <w:rsid w:val="007E3EC4"/>
    <w:rsid w:val="007E5B8C"/>
    <w:rsid w:val="007F6EC5"/>
    <w:rsid w:val="00804F15"/>
    <w:rsid w:val="0083537E"/>
    <w:rsid w:val="00850384"/>
    <w:rsid w:val="00856EE7"/>
    <w:rsid w:val="00883147"/>
    <w:rsid w:val="008A65E1"/>
    <w:rsid w:val="008C6AF2"/>
    <w:rsid w:val="008D0154"/>
    <w:rsid w:val="008E498A"/>
    <w:rsid w:val="00900423"/>
    <w:rsid w:val="00911727"/>
    <w:rsid w:val="009243F4"/>
    <w:rsid w:val="00934D38"/>
    <w:rsid w:val="009452AA"/>
    <w:rsid w:val="00960398"/>
    <w:rsid w:val="00962D61"/>
    <w:rsid w:val="009657F0"/>
    <w:rsid w:val="00977F7F"/>
    <w:rsid w:val="009817F4"/>
    <w:rsid w:val="009A166C"/>
    <w:rsid w:val="009A4151"/>
    <w:rsid w:val="009B561E"/>
    <w:rsid w:val="009C1A28"/>
    <w:rsid w:val="009E06CF"/>
    <w:rsid w:val="009F5CB1"/>
    <w:rsid w:val="009F6675"/>
    <w:rsid w:val="00A45966"/>
    <w:rsid w:val="00A55C23"/>
    <w:rsid w:val="00A564C3"/>
    <w:rsid w:val="00A709A4"/>
    <w:rsid w:val="00A7420F"/>
    <w:rsid w:val="00A774F6"/>
    <w:rsid w:val="00A85762"/>
    <w:rsid w:val="00A93A9E"/>
    <w:rsid w:val="00A94642"/>
    <w:rsid w:val="00AE109B"/>
    <w:rsid w:val="00AE4390"/>
    <w:rsid w:val="00AE507E"/>
    <w:rsid w:val="00AE7C70"/>
    <w:rsid w:val="00AF56D9"/>
    <w:rsid w:val="00B02710"/>
    <w:rsid w:val="00B153EC"/>
    <w:rsid w:val="00B33F54"/>
    <w:rsid w:val="00B41BF1"/>
    <w:rsid w:val="00B44856"/>
    <w:rsid w:val="00B52A4D"/>
    <w:rsid w:val="00B55797"/>
    <w:rsid w:val="00B71AA8"/>
    <w:rsid w:val="00B87FEE"/>
    <w:rsid w:val="00BC5C6A"/>
    <w:rsid w:val="00BE4EDC"/>
    <w:rsid w:val="00C04D00"/>
    <w:rsid w:val="00C14B20"/>
    <w:rsid w:val="00C27FCB"/>
    <w:rsid w:val="00C547C4"/>
    <w:rsid w:val="00C624B5"/>
    <w:rsid w:val="00C64AA6"/>
    <w:rsid w:val="00C80812"/>
    <w:rsid w:val="00CA0EFD"/>
    <w:rsid w:val="00CE7BBA"/>
    <w:rsid w:val="00CF028A"/>
    <w:rsid w:val="00D144EB"/>
    <w:rsid w:val="00D20D95"/>
    <w:rsid w:val="00D473BE"/>
    <w:rsid w:val="00D833FB"/>
    <w:rsid w:val="00D85E81"/>
    <w:rsid w:val="00D87C53"/>
    <w:rsid w:val="00DC24D5"/>
    <w:rsid w:val="00DD2170"/>
    <w:rsid w:val="00DD3AD7"/>
    <w:rsid w:val="00E36A2E"/>
    <w:rsid w:val="00E44686"/>
    <w:rsid w:val="00E45A82"/>
    <w:rsid w:val="00E61C60"/>
    <w:rsid w:val="00E947AC"/>
    <w:rsid w:val="00E95F64"/>
    <w:rsid w:val="00EA312D"/>
    <w:rsid w:val="00EB6663"/>
    <w:rsid w:val="00EC009D"/>
    <w:rsid w:val="00EF2E8D"/>
    <w:rsid w:val="00F038B6"/>
    <w:rsid w:val="00F40261"/>
    <w:rsid w:val="00F4749E"/>
    <w:rsid w:val="00F50FCC"/>
    <w:rsid w:val="00F57FA8"/>
    <w:rsid w:val="00F80996"/>
    <w:rsid w:val="00F856C8"/>
    <w:rsid w:val="00F87229"/>
    <w:rsid w:val="00FA09DD"/>
    <w:rsid w:val="00FB3EFA"/>
    <w:rsid w:val="00FB45F0"/>
    <w:rsid w:val="00FD76DF"/>
    <w:rsid w:val="00FE03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colormru v:ext="edit" colors="#33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09D"/>
    <w:pPr>
      <w:autoSpaceDE w:val="0"/>
      <w:autoSpaceDN w:val="0"/>
    </w:pPr>
  </w:style>
  <w:style w:type="paragraph" w:styleId="Heading1">
    <w:name w:val="heading 1"/>
    <w:basedOn w:val="Normal"/>
    <w:next w:val="Normal"/>
    <w:qFormat/>
    <w:rsid w:val="00037288"/>
    <w:pPr>
      <w:keepNext/>
      <w:spacing w:before="100" w:after="40" w:line="250" w:lineRule="exact"/>
      <w:outlineLvl w:val="0"/>
    </w:pPr>
    <w:rPr>
      <w:rFonts w:ascii="Arial" w:hAnsi="Arial"/>
      <w:color w:val="FF0000"/>
      <w:sz w:val="18"/>
    </w:rPr>
  </w:style>
  <w:style w:type="paragraph" w:styleId="Heading2">
    <w:name w:val="heading 2"/>
    <w:basedOn w:val="Normal"/>
    <w:next w:val="Normal"/>
    <w:qFormat/>
    <w:rsid w:val="00037288"/>
    <w:pPr>
      <w:keepNext/>
      <w:spacing w:before="100" w:after="40" w:line="250" w:lineRule="exact"/>
      <w:outlineLvl w:val="1"/>
    </w:pPr>
    <w:rPr>
      <w:rFonts w:ascii="Arial" w:hAnsi="Arial"/>
      <w:color w:val="333333"/>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bodytext">
    <w:name w:val="o.body text"/>
    <w:link w:val="obodytextChar"/>
    <w:uiPriority w:val="99"/>
    <w:rsid w:val="00037288"/>
    <w:pPr>
      <w:autoSpaceDE w:val="0"/>
      <w:autoSpaceDN w:val="0"/>
      <w:spacing w:after="100" w:line="250" w:lineRule="atLeast"/>
    </w:pPr>
    <w:rPr>
      <w:color w:val="000000"/>
      <w:sz w:val="17"/>
    </w:rPr>
  </w:style>
  <w:style w:type="paragraph" w:customStyle="1" w:styleId="obodybullet">
    <w:name w:val="o.body bullet"/>
    <w:basedOn w:val="obodytext"/>
    <w:rsid w:val="00037288"/>
    <w:pPr>
      <w:tabs>
        <w:tab w:val="left" w:pos="144"/>
      </w:tabs>
      <w:spacing w:line="250" w:lineRule="exact"/>
      <w:ind w:left="144" w:hanging="144"/>
    </w:pPr>
  </w:style>
  <w:style w:type="paragraph" w:customStyle="1" w:styleId="obodysubbullet">
    <w:name w:val="o.body subbullet"/>
    <w:basedOn w:val="obodybullet"/>
    <w:link w:val="obodysubbulletChar"/>
    <w:rsid w:val="00037288"/>
    <w:pPr>
      <w:tabs>
        <w:tab w:val="left" w:pos="288"/>
        <w:tab w:val="left" w:pos="504"/>
      </w:tabs>
      <w:ind w:left="288"/>
    </w:pPr>
  </w:style>
  <w:style w:type="paragraph" w:customStyle="1" w:styleId="oheadertitle">
    <w:name w:val="o.header title"/>
    <w:rsid w:val="00037288"/>
    <w:pPr>
      <w:autoSpaceDE w:val="0"/>
      <w:autoSpaceDN w:val="0"/>
      <w:spacing w:after="40"/>
      <w:jc w:val="right"/>
    </w:pPr>
    <w:rPr>
      <w:rFonts w:ascii="Arial" w:hAnsi="Arial"/>
      <w:caps/>
      <w:color w:val="333333"/>
      <w:sz w:val="14"/>
    </w:rPr>
  </w:style>
  <w:style w:type="paragraph" w:customStyle="1" w:styleId="osidebartext">
    <w:name w:val="o.sidebar text"/>
    <w:rsid w:val="00037288"/>
    <w:pPr>
      <w:autoSpaceDE w:val="0"/>
      <w:autoSpaceDN w:val="0"/>
      <w:spacing w:after="40" w:line="200" w:lineRule="exact"/>
    </w:pPr>
    <w:rPr>
      <w:rFonts w:ascii="Arial" w:hAnsi="Arial"/>
      <w:sz w:val="14"/>
    </w:rPr>
  </w:style>
  <w:style w:type="paragraph" w:customStyle="1" w:styleId="osidebarbullet">
    <w:name w:val="o.sidebar bullet"/>
    <w:basedOn w:val="osidebartext"/>
    <w:rsid w:val="00037288"/>
    <w:pPr>
      <w:numPr>
        <w:numId w:val="2"/>
      </w:numPr>
      <w:tabs>
        <w:tab w:val="left" w:pos="86"/>
      </w:tabs>
      <w:spacing w:after="100" w:line="190" w:lineRule="exact"/>
    </w:pPr>
    <w:rPr>
      <w:color w:val="000000"/>
    </w:rPr>
  </w:style>
  <w:style w:type="paragraph" w:customStyle="1" w:styleId="osidebarsubhead">
    <w:name w:val="o.sidebar subhead"/>
    <w:basedOn w:val="osidebartext"/>
    <w:rsid w:val="00037288"/>
    <w:pPr>
      <w:spacing w:before="80" w:after="0"/>
    </w:pPr>
    <w:rPr>
      <w:b/>
    </w:rPr>
  </w:style>
  <w:style w:type="paragraph" w:customStyle="1" w:styleId="osidebarhead">
    <w:name w:val="o.sidebar head"/>
    <w:basedOn w:val="osidebartext"/>
    <w:rsid w:val="00037288"/>
    <w:pPr>
      <w:spacing w:before="40" w:line="190" w:lineRule="exact"/>
    </w:pPr>
    <w:rPr>
      <w:caps/>
      <w:color w:val="FF0000"/>
    </w:rPr>
  </w:style>
  <w:style w:type="paragraph" w:customStyle="1" w:styleId="ofooter">
    <w:name w:val="o.footer"/>
    <w:rsid w:val="00037288"/>
    <w:pPr>
      <w:tabs>
        <w:tab w:val="right" w:pos="4320"/>
        <w:tab w:val="right" w:pos="8640"/>
      </w:tabs>
      <w:autoSpaceDE w:val="0"/>
      <w:autoSpaceDN w:val="0"/>
      <w:jc w:val="both"/>
    </w:pPr>
    <w:rPr>
      <w:rFonts w:ascii="Arial" w:hAnsi="Arial"/>
      <w:color w:val="333333"/>
      <w:sz w:val="14"/>
    </w:rPr>
  </w:style>
  <w:style w:type="paragraph" w:customStyle="1" w:styleId="oDataSheetMainHead">
    <w:name w:val="o.Data Sheet Main Head"/>
    <w:rsid w:val="00037288"/>
    <w:pPr>
      <w:autoSpaceDE w:val="0"/>
      <w:autoSpaceDN w:val="0"/>
      <w:spacing w:line="380" w:lineRule="exact"/>
    </w:pPr>
    <w:rPr>
      <w:rFonts w:ascii="Arial" w:hAnsi="Arial"/>
      <w:caps/>
      <w:color w:val="000000"/>
      <w:sz w:val="30"/>
    </w:rPr>
  </w:style>
  <w:style w:type="paragraph" w:customStyle="1" w:styleId="osidebarintro">
    <w:name w:val="o.sidebar intro"/>
    <w:basedOn w:val="osidebartext"/>
    <w:rsid w:val="00037288"/>
    <w:pPr>
      <w:spacing w:after="100" w:line="190" w:lineRule="exact"/>
    </w:pPr>
  </w:style>
  <w:style w:type="paragraph" w:customStyle="1" w:styleId="ointroduction">
    <w:name w:val="o.introduction"/>
    <w:rsid w:val="00037288"/>
    <w:pPr>
      <w:autoSpaceDE w:val="0"/>
      <w:autoSpaceDN w:val="0"/>
      <w:spacing w:after="240" w:line="280" w:lineRule="exact"/>
    </w:pPr>
    <w:rPr>
      <w:i/>
      <w:color w:val="333333"/>
    </w:rPr>
  </w:style>
  <w:style w:type="paragraph" w:customStyle="1" w:styleId="obodyphotonote">
    <w:name w:val="o.body photo note"/>
    <w:basedOn w:val="obodytext"/>
    <w:rsid w:val="00037288"/>
    <w:pPr>
      <w:spacing w:line="194" w:lineRule="atLeast"/>
    </w:pPr>
    <w:rPr>
      <w:rFonts w:ascii="Arial" w:hAnsi="Arial"/>
      <w:color w:val="333333"/>
      <w:sz w:val="16"/>
    </w:rPr>
  </w:style>
  <w:style w:type="paragraph" w:styleId="Header">
    <w:name w:val="header"/>
    <w:basedOn w:val="Normal"/>
    <w:rsid w:val="00037288"/>
    <w:pPr>
      <w:tabs>
        <w:tab w:val="center" w:pos="4320"/>
        <w:tab w:val="right" w:pos="8640"/>
      </w:tabs>
    </w:pPr>
  </w:style>
  <w:style w:type="paragraph" w:styleId="Footer">
    <w:name w:val="footer"/>
    <w:basedOn w:val="Normal"/>
    <w:rsid w:val="00037288"/>
    <w:pPr>
      <w:tabs>
        <w:tab w:val="center" w:pos="4320"/>
        <w:tab w:val="right" w:pos="8640"/>
      </w:tabs>
    </w:pPr>
  </w:style>
  <w:style w:type="paragraph" w:customStyle="1" w:styleId="opagenumber">
    <w:name w:val="o.page number"/>
    <w:basedOn w:val="ofooter"/>
    <w:rsid w:val="00037288"/>
    <w:rPr>
      <w:b/>
      <w:i/>
    </w:rPr>
  </w:style>
  <w:style w:type="paragraph" w:customStyle="1" w:styleId="LEGAL">
    <w:name w:val="LEGAL"/>
    <w:basedOn w:val="Normal"/>
    <w:rsid w:val="00037288"/>
    <w:pPr>
      <w:autoSpaceDE/>
      <w:autoSpaceDN/>
    </w:pPr>
    <w:rPr>
      <w:rFonts w:ascii="Arial" w:eastAsia="Times" w:hAnsi="Arial"/>
      <w:color w:val="000000"/>
      <w:sz w:val="11"/>
    </w:rPr>
  </w:style>
  <w:style w:type="paragraph" w:customStyle="1" w:styleId="ocharttext">
    <w:name w:val="o.chart text"/>
    <w:basedOn w:val="obodytext"/>
    <w:rsid w:val="00037288"/>
    <w:pPr>
      <w:widowControl w:val="0"/>
      <w:adjustRightInd w:val="0"/>
      <w:spacing w:after="80" w:line="200" w:lineRule="atLeast"/>
      <w:textAlignment w:val="center"/>
    </w:pPr>
    <w:rPr>
      <w:rFonts w:ascii="Arial" w:hAnsi="Arial"/>
      <w:sz w:val="16"/>
    </w:rPr>
  </w:style>
  <w:style w:type="paragraph" w:customStyle="1" w:styleId="ochartitemdetailtitle">
    <w:name w:val="o.chart item detail title"/>
    <w:basedOn w:val="obodytext"/>
    <w:rsid w:val="00037288"/>
    <w:pPr>
      <w:widowControl w:val="0"/>
      <w:adjustRightInd w:val="0"/>
      <w:spacing w:after="40" w:line="220" w:lineRule="atLeast"/>
      <w:textAlignment w:val="center"/>
    </w:pPr>
    <w:rPr>
      <w:rFonts w:ascii="Arial" w:hAnsi="Arial"/>
      <w:b/>
      <w:sz w:val="16"/>
    </w:rPr>
  </w:style>
  <w:style w:type="paragraph" w:customStyle="1" w:styleId="ochartamounts">
    <w:name w:val="o.chart $ amounts"/>
    <w:basedOn w:val="Normal"/>
    <w:rsid w:val="00037288"/>
    <w:pPr>
      <w:widowControl w:val="0"/>
      <w:adjustRightInd w:val="0"/>
      <w:spacing w:after="80" w:line="200" w:lineRule="atLeast"/>
      <w:textAlignment w:val="center"/>
    </w:pPr>
    <w:rPr>
      <w:rFonts w:ascii="Arial" w:hAnsi="Arial"/>
      <w:b/>
      <w:color w:val="000000"/>
      <w:sz w:val="16"/>
    </w:rPr>
  </w:style>
  <w:style w:type="paragraph" w:customStyle="1" w:styleId="ocharthead">
    <w:name w:val="o.chart head"/>
    <w:basedOn w:val="Normal"/>
    <w:rsid w:val="00037288"/>
    <w:pPr>
      <w:widowControl w:val="0"/>
      <w:adjustRightInd w:val="0"/>
      <w:spacing w:after="30" w:line="200" w:lineRule="atLeast"/>
      <w:textAlignment w:val="center"/>
    </w:pPr>
    <w:rPr>
      <w:rFonts w:ascii="Arial" w:hAnsi="Arial"/>
      <w:b/>
      <w:color w:val="FFFFFF"/>
      <w:sz w:val="18"/>
    </w:rPr>
  </w:style>
  <w:style w:type="paragraph" w:customStyle="1" w:styleId="ochartnote">
    <w:name w:val="o.chart note"/>
    <w:basedOn w:val="Normal"/>
    <w:autoRedefine/>
    <w:rsid w:val="00037288"/>
    <w:pPr>
      <w:widowControl w:val="0"/>
      <w:tabs>
        <w:tab w:val="left" w:pos="-2520"/>
      </w:tabs>
      <w:adjustRightInd w:val="0"/>
      <w:spacing w:before="100" w:after="100" w:line="170" w:lineRule="atLeast"/>
      <w:textAlignment w:val="center"/>
    </w:pPr>
    <w:rPr>
      <w:rFonts w:ascii="Arial" w:hAnsi="Arial"/>
      <w:color w:val="333333"/>
      <w:sz w:val="12"/>
    </w:rPr>
  </w:style>
  <w:style w:type="paragraph" w:customStyle="1" w:styleId="ochartsubhead">
    <w:name w:val="o.chart subhead"/>
    <w:basedOn w:val="ochartitemdetailtitle"/>
    <w:rsid w:val="00037288"/>
    <w:pPr>
      <w:spacing w:before="4" w:line="240" w:lineRule="atLeast"/>
    </w:pPr>
    <w:rPr>
      <w:color w:val="FFFFFF"/>
      <w:sz w:val="18"/>
    </w:rPr>
  </w:style>
  <w:style w:type="paragraph" w:customStyle="1" w:styleId="ochartbullet">
    <w:name w:val="o.chart bullet"/>
    <w:basedOn w:val="ocharttext"/>
    <w:rsid w:val="00037288"/>
    <w:pPr>
      <w:numPr>
        <w:numId w:val="15"/>
      </w:numPr>
      <w:tabs>
        <w:tab w:val="left" w:pos="144"/>
      </w:tabs>
    </w:pPr>
    <w:rPr>
      <w:color w:val="auto"/>
    </w:rPr>
  </w:style>
  <w:style w:type="character" w:styleId="Hyperlink">
    <w:name w:val="Hyperlink"/>
    <w:basedOn w:val="DefaultParagraphFont"/>
    <w:rsid w:val="00037288"/>
    <w:rPr>
      <w:color w:val="0000FF"/>
      <w:u w:val="single"/>
    </w:rPr>
  </w:style>
  <w:style w:type="paragraph" w:customStyle="1" w:styleId="otableheader">
    <w:name w:val="o.table header"/>
    <w:basedOn w:val="obodytext"/>
    <w:rsid w:val="00037288"/>
    <w:pPr>
      <w:spacing w:before="80" w:after="40" w:line="240" w:lineRule="auto"/>
    </w:pPr>
    <w:rPr>
      <w:b/>
      <w:color w:val="FFFFFF"/>
    </w:rPr>
  </w:style>
  <w:style w:type="paragraph" w:customStyle="1" w:styleId="otabletext">
    <w:name w:val="o.table text"/>
    <w:basedOn w:val="obodytext"/>
    <w:rsid w:val="00037288"/>
    <w:pPr>
      <w:spacing w:before="80" w:after="40" w:line="240" w:lineRule="auto"/>
    </w:pPr>
  </w:style>
  <w:style w:type="paragraph" w:customStyle="1" w:styleId="otablebullet">
    <w:name w:val="o.table bullet"/>
    <w:basedOn w:val="obodybullet"/>
    <w:rsid w:val="00037288"/>
    <w:pPr>
      <w:tabs>
        <w:tab w:val="left" w:pos="247"/>
      </w:tabs>
      <w:spacing w:before="80" w:after="40" w:line="240" w:lineRule="auto"/>
      <w:ind w:hanging="360"/>
    </w:pPr>
  </w:style>
  <w:style w:type="character" w:styleId="FollowedHyperlink">
    <w:name w:val="FollowedHyperlink"/>
    <w:basedOn w:val="DefaultParagraphFont"/>
    <w:rsid w:val="00037288"/>
    <w:rPr>
      <w:color w:val="800080"/>
      <w:u w:val="single"/>
    </w:rPr>
  </w:style>
  <w:style w:type="character" w:styleId="PageNumber">
    <w:name w:val="page number"/>
    <w:basedOn w:val="DefaultParagraphFont"/>
    <w:rsid w:val="00037288"/>
    <w:rPr>
      <w:rFonts w:ascii="Arial" w:hAnsi="Arial"/>
      <w:color w:val="333333"/>
      <w:sz w:val="13"/>
    </w:rPr>
  </w:style>
  <w:style w:type="paragraph" w:customStyle="1" w:styleId="ocontactus">
    <w:name w:val="o. contact us"/>
    <w:basedOn w:val="obodytext"/>
    <w:rsid w:val="00037288"/>
    <w:pPr>
      <w:spacing w:line="240" w:lineRule="exact"/>
    </w:pPr>
    <w:rPr>
      <w:rFonts w:ascii="Arial" w:hAnsi="Arial"/>
      <w:color w:val="333333"/>
      <w:sz w:val="16"/>
    </w:rPr>
  </w:style>
  <w:style w:type="paragraph" w:styleId="BalloonText">
    <w:name w:val="Balloon Text"/>
    <w:basedOn w:val="Normal"/>
    <w:semiHidden/>
    <w:rsid w:val="00037288"/>
    <w:rPr>
      <w:rFonts w:ascii="Tahoma" w:hAnsi="Tahoma" w:cs="Tahoma"/>
      <w:sz w:val="16"/>
      <w:szCs w:val="16"/>
    </w:rPr>
  </w:style>
  <w:style w:type="paragraph" w:customStyle="1" w:styleId="osidebartagline">
    <w:name w:val="o.sidebar tagline"/>
    <w:basedOn w:val="osidebarhead"/>
    <w:rsid w:val="00037288"/>
    <w:pPr>
      <w:spacing w:line="240" w:lineRule="exact"/>
    </w:pPr>
    <w:rPr>
      <w:color w:val="auto"/>
    </w:rPr>
  </w:style>
  <w:style w:type="table" w:styleId="TableGrid">
    <w:name w:val="Table Grid"/>
    <w:basedOn w:val="TableNormal"/>
    <w:uiPriority w:val="59"/>
    <w:rsid w:val="00D87C53"/>
    <w:pPr>
      <w:spacing w:line="280" w:lineRule="atLeast"/>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bodytextChar">
    <w:name w:val="o.body text Char"/>
    <w:basedOn w:val="DefaultParagraphFont"/>
    <w:link w:val="obodytext"/>
    <w:uiPriority w:val="99"/>
    <w:rsid w:val="00581A5F"/>
    <w:rPr>
      <w:color w:val="000000"/>
      <w:sz w:val="17"/>
      <w:lang w:val="en-US" w:eastAsia="en-US" w:bidi="ar-SA"/>
    </w:rPr>
  </w:style>
  <w:style w:type="character" w:customStyle="1" w:styleId="obodysubbulletChar">
    <w:name w:val="o.body subbullet Char"/>
    <w:basedOn w:val="DefaultParagraphFont"/>
    <w:link w:val="obodysubbullet"/>
    <w:rsid w:val="007A7CE5"/>
    <w:rPr>
      <w:color w:val="000000"/>
      <w:sz w:val="17"/>
      <w:lang w:val="en-US" w:eastAsia="en-US"/>
    </w:rPr>
  </w:style>
  <w:style w:type="paragraph" w:styleId="ListParagraph">
    <w:name w:val="List Paragraph"/>
    <w:basedOn w:val="Normal"/>
    <w:uiPriority w:val="34"/>
    <w:qFormat/>
    <w:rsid w:val="00345B15"/>
    <w:pPr>
      <w:autoSpaceDE/>
      <w:autoSpaceDN/>
      <w:ind w:left="720"/>
      <w:contextualSpacing/>
    </w:pPr>
    <w:rPr>
      <w:sz w:val="24"/>
      <w:szCs w:val="24"/>
    </w:rPr>
  </w:style>
  <w:style w:type="character" w:styleId="CommentReference">
    <w:name w:val="annotation reference"/>
    <w:basedOn w:val="DefaultParagraphFont"/>
    <w:uiPriority w:val="99"/>
    <w:semiHidden/>
    <w:unhideWhenUsed/>
    <w:rsid w:val="00151EA8"/>
    <w:rPr>
      <w:sz w:val="16"/>
      <w:szCs w:val="16"/>
    </w:rPr>
  </w:style>
  <w:style w:type="paragraph" w:styleId="CommentText">
    <w:name w:val="annotation text"/>
    <w:basedOn w:val="Normal"/>
    <w:link w:val="CommentTextChar"/>
    <w:uiPriority w:val="99"/>
    <w:semiHidden/>
    <w:unhideWhenUsed/>
    <w:rsid w:val="00151EA8"/>
  </w:style>
  <w:style w:type="character" w:customStyle="1" w:styleId="CommentTextChar">
    <w:name w:val="Comment Text Char"/>
    <w:basedOn w:val="DefaultParagraphFont"/>
    <w:link w:val="CommentText"/>
    <w:uiPriority w:val="99"/>
    <w:semiHidden/>
    <w:rsid w:val="00151EA8"/>
  </w:style>
  <w:style w:type="paragraph" w:styleId="CommentSubject">
    <w:name w:val="annotation subject"/>
    <w:basedOn w:val="CommentText"/>
    <w:next w:val="CommentText"/>
    <w:link w:val="CommentSubjectChar"/>
    <w:uiPriority w:val="99"/>
    <w:semiHidden/>
    <w:unhideWhenUsed/>
    <w:rsid w:val="00151EA8"/>
    <w:rPr>
      <w:b/>
      <w:bCs/>
    </w:rPr>
  </w:style>
  <w:style w:type="character" w:customStyle="1" w:styleId="CommentSubjectChar">
    <w:name w:val="Comment Subject Char"/>
    <w:basedOn w:val="CommentTextChar"/>
    <w:link w:val="CommentSubject"/>
    <w:uiPriority w:val="99"/>
    <w:semiHidden/>
    <w:rsid w:val="00151EA8"/>
    <w:rPr>
      <w:b/>
      <w:bCs/>
    </w:rPr>
  </w:style>
</w:styles>
</file>

<file path=word/webSettings.xml><?xml version="1.0" encoding="utf-8"?>
<w:webSettings xmlns:r="http://schemas.openxmlformats.org/officeDocument/2006/relationships" xmlns:w="http://schemas.openxmlformats.org/wordprocessingml/2006/main">
  <w:divs>
    <w:div w:id="91634069">
      <w:bodyDiv w:val="1"/>
      <w:marLeft w:val="0"/>
      <w:marRight w:val="0"/>
      <w:marTop w:val="0"/>
      <w:marBottom w:val="0"/>
      <w:divBdr>
        <w:top w:val="none" w:sz="0" w:space="0" w:color="auto"/>
        <w:left w:val="none" w:sz="0" w:space="0" w:color="auto"/>
        <w:bottom w:val="none" w:sz="0" w:space="0" w:color="auto"/>
        <w:right w:val="none" w:sz="0" w:space="0" w:color="auto"/>
      </w:divBdr>
    </w:div>
    <w:div w:id="252322240">
      <w:bodyDiv w:val="1"/>
      <w:marLeft w:val="0"/>
      <w:marRight w:val="0"/>
      <w:marTop w:val="0"/>
      <w:marBottom w:val="0"/>
      <w:divBdr>
        <w:top w:val="none" w:sz="0" w:space="0" w:color="auto"/>
        <w:left w:val="none" w:sz="0" w:space="0" w:color="auto"/>
        <w:bottom w:val="none" w:sz="0" w:space="0" w:color="auto"/>
        <w:right w:val="none" w:sz="0" w:space="0" w:color="auto"/>
      </w:divBdr>
      <w:divsChild>
        <w:div w:id="2115317561">
          <w:marLeft w:val="144"/>
          <w:marRight w:val="0"/>
          <w:marTop w:val="0"/>
          <w:marBottom w:val="0"/>
          <w:divBdr>
            <w:top w:val="none" w:sz="0" w:space="0" w:color="auto"/>
            <w:left w:val="none" w:sz="0" w:space="0" w:color="auto"/>
            <w:bottom w:val="none" w:sz="0" w:space="0" w:color="auto"/>
            <w:right w:val="none" w:sz="0" w:space="0" w:color="auto"/>
          </w:divBdr>
        </w:div>
        <w:div w:id="641277346">
          <w:marLeft w:val="144"/>
          <w:marRight w:val="0"/>
          <w:marTop w:val="0"/>
          <w:marBottom w:val="0"/>
          <w:divBdr>
            <w:top w:val="none" w:sz="0" w:space="0" w:color="auto"/>
            <w:left w:val="none" w:sz="0" w:space="0" w:color="auto"/>
            <w:bottom w:val="none" w:sz="0" w:space="0" w:color="auto"/>
            <w:right w:val="none" w:sz="0" w:space="0" w:color="auto"/>
          </w:divBdr>
        </w:div>
        <w:div w:id="1681928489">
          <w:marLeft w:val="144"/>
          <w:marRight w:val="0"/>
          <w:marTop w:val="0"/>
          <w:marBottom w:val="0"/>
          <w:divBdr>
            <w:top w:val="none" w:sz="0" w:space="0" w:color="auto"/>
            <w:left w:val="none" w:sz="0" w:space="0" w:color="auto"/>
            <w:bottom w:val="none" w:sz="0" w:space="0" w:color="auto"/>
            <w:right w:val="none" w:sz="0" w:space="0" w:color="auto"/>
          </w:divBdr>
        </w:div>
      </w:divsChild>
    </w:div>
    <w:div w:id="637026839">
      <w:bodyDiv w:val="1"/>
      <w:marLeft w:val="0"/>
      <w:marRight w:val="0"/>
      <w:marTop w:val="0"/>
      <w:marBottom w:val="0"/>
      <w:divBdr>
        <w:top w:val="none" w:sz="0" w:space="0" w:color="auto"/>
        <w:left w:val="none" w:sz="0" w:space="0" w:color="auto"/>
        <w:bottom w:val="none" w:sz="0" w:space="0" w:color="auto"/>
        <w:right w:val="none" w:sz="0" w:space="0" w:color="auto"/>
      </w:divBdr>
      <w:divsChild>
        <w:div w:id="922565118">
          <w:marLeft w:val="360"/>
          <w:marRight w:val="0"/>
          <w:marTop w:val="240"/>
          <w:marBottom w:val="0"/>
          <w:divBdr>
            <w:top w:val="none" w:sz="0" w:space="0" w:color="auto"/>
            <w:left w:val="none" w:sz="0" w:space="0" w:color="auto"/>
            <w:bottom w:val="none" w:sz="0" w:space="0" w:color="auto"/>
            <w:right w:val="none" w:sz="0" w:space="0" w:color="auto"/>
          </w:divBdr>
        </w:div>
        <w:div w:id="1373730363">
          <w:marLeft w:val="360"/>
          <w:marRight w:val="0"/>
          <w:marTop w:val="240"/>
          <w:marBottom w:val="0"/>
          <w:divBdr>
            <w:top w:val="none" w:sz="0" w:space="0" w:color="auto"/>
            <w:left w:val="none" w:sz="0" w:space="0" w:color="auto"/>
            <w:bottom w:val="none" w:sz="0" w:space="0" w:color="auto"/>
            <w:right w:val="none" w:sz="0" w:space="0" w:color="auto"/>
          </w:divBdr>
        </w:div>
        <w:div w:id="1764766187">
          <w:marLeft w:val="360"/>
          <w:marRight w:val="0"/>
          <w:marTop w:val="240"/>
          <w:marBottom w:val="0"/>
          <w:divBdr>
            <w:top w:val="none" w:sz="0" w:space="0" w:color="auto"/>
            <w:left w:val="none" w:sz="0" w:space="0" w:color="auto"/>
            <w:bottom w:val="none" w:sz="0" w:space="0" w:color="auto"/>
            <w:right w:val="none" w:sz="0" w:space="0" w:color="auto"/>
          </w:divBdr>
        </w:div>
        <w:div w:id="540021580">
          <w:marLeft w:val="360"/>
          <w:marRight w:val="0"/>
          <w:marTop w:val="240"/>
          <w:marBottom w:val="0"/>
          <w:divBdr>
            <w:top w:val="none" w:sz="0" w:space="0" w:color="auto"/>
            <w:left w:val="none" w:sz="0" w:space="0" w:color="auto"/>
            <w:bottom w:val="none" w:sz="0" w:space="0" w:color="auto"/>
            <w:right w:val="none" w:sz="0" w:space="0" w:color="auto"/>
          </w:divBdr>
        </w:div>
        <w:div w:id="1188639665">
          <w:marLeft w:val="360"/>
          <w:marRight w:val="0"/>
          <w:marTop w:val="240"/>
          <w:marBottom w:val="0"/>
          <w:divBdr>
            <w:top w:val="none" w:sz="0" w:space="0" w:color="auto"/>
            <w:left w:val="none" w:sz="0" w:space="0" w:color="auto"/>
            <w:bottom w:val="none" w:sz="0" w:space="0" w:color="auto"/>
            <w:right w:val="none" w:sz="0" w:space="0" w:color="auto"/>
          </w:divBdr>
        </w:div>
      </w:divsChild>
    </w:div>
    <w:div w:id="1155336339">
      <w:bodyDiv w:val="1"/>
      <w:marLeft w:val="0"/>
      <w:marRight w:val="0"/>
      <w:marTop w:val="0"/>
      <w:marBottom w:val="0"/>
      <w:divBdr>
        <w:top w:val="none" w:sz="0" w:space="0" w:color="auto"/>
        <w:left w:val="none" w:sz="0" w:space="0" w:color="auto"/>
        <w:bottom w:val="none" w:sz="0" w:space="0" w:color="auto"/>
        <w:right w:val="none" w:sz="0" w:space="0" w:color="auto"/>
      </w:divBdr>
      <w:divsChild>
        <w:div w:id="1655838482">
          <w:marLeft w:val="360"/>
          <w:marRight w:val="0"/>
          <w:marTop w:val="240"/>
          <w:marBottom w:val="0"/>
          <w:divBdr>
            <w:top w:val="none" w:sz="0" w:space="0" w:color="auto"/>
            <w:left w:val="none" w:sz="0" w:space="0" w:color="auto"/>
            <w:bottom w:val="none" w:sz="0" w:space="0" w:color="auto"/>
            <w:right w:val="none" w:sz="0" w:space="0" w:color="auto"/>
          </w:divBdr>
        </w:div>
        <w:div w:id="636764808">
          <w:marLeft w:val="792"/>
          <w:marRight w:val="0"/>
          <w:marTop w:val="160"/>
          <w:marBottom w:val="0"/>
          <w:divBdr>
            <w:top w:val="none" w:sz="0" w:space="0" w:color="auto"/>
            <w:left w:val="none" w:sz="0" w:space="0" w:color="auto"/>
            <w:bottom w:val="none" w:sz="0" w:space="0" w:color="auto"/>
            <w:right w:val="none" w:sz="0" w:space="0" w:color="auto"/>
          </w:divBdr>
        </w:div>
        <w:div w:id="1798916328">
          <w:marLeft w:val="792"/>
          <w:marRight w:val="0"/>
          <w:marTop w:val="160"/>
          <w:marBottom w:val="0"/>
          <w:divBdr>
            <w:top w:val="none" w:sz="0" w:space="0" w:color="auto"/>
            <w:left w:val="none" w:sz="0" w:space="0" w:color="auto"/>
            <w:bottom w:val="none" w:sz="0" w:space="0" w:color="auto"/>
            <w:right w:val="none" w:sz="0" w:space="0" w:color="auto"/>
          </w:divBdr>
        </w:div>
        <w:div w:id="128986281">
          <w:marLeft w:val="360"/>
          <w:marRight w:val="0"/>
          <w:marTop w:val="240"/>
          <w:marBottom w:val="0"/>
          <w:divBdr>
            <w:top w:val="none" w:sz="0" w:space="0" w:color="auto"/>
            <w:left w:val="none" w:sz="0" w:space="0" w:color="auto"/>
            <w:bottom w:val="none" w:sz="0" w:space="0" w:color="auto"/>
            <w:right w:val="none" w:sz="0" w:space="0" w:color="auto"/>
          </w:divBdr>
        </w:div>
        <w:div w:id="1661884879">
          <w:marLeft w:val="792"/>
          <w:marRight w:val="0"/>
          <w:marTop w:val="160"/>
          <w:marBottom w:val="0"/>
          <w:divBdr>
            <w:top w:val="none" w:sz="0" w:space="0" w:color="auto"/>
            <w:left w:val="none" w:sz="0" w:space="0" w:color="auto"/>
            <w:bottom w:val="none" w:sz="0" w:space="0" w:color="auto"/>
            <w:right w:val="none" w:sz="0" w:space="0" w:color="auto"/>
          </w:divBdr>
        </w:div>
        <w:div w:id="1868131608">
          <w:marLeft w:val="792"/>
          <w:marRight w:val="0"/>
          <w:marTop w:val="160"/>
          <w:marBottom w:val="0"/>
          <w:divBdr>
            <w:top w:val="none" w:sz="0" w:space="0" w:color="auto"/>
            <w:left w:val="none" w:sz="0" w:space="0" w:color="auto"/>
            <w:bottom w:val="none" w:sz="0" w:space="0" w:color="auto"/>
            <w:right w:val="none" w:sz="0" w:space="0" w:color="auto"/>
          </w:divBdr>
        </w:div>
        <w:div w:id="1455365506">
          <w:marLeft w:val="360"/>
          <w:marRight w:val="0"/>
          <w:marTop w:val="240"/>
          <w:marBottom w:val="0"/>
          <w:divBdr>
            <w:top w:val="none" w:sz="0" w:space="0" w:color="auto"/>
            <w:left w:val="none" w:sz="0" w:space="0" w:color="auto"/>
            <w:bottom w:val="none" w:sz="0" w:space="0" w:color="auto"/>
            <w:right w:val="none" w:sz="0" w:space="0" w:color="auto"/>
          </w:divBdr>
        </w:div>
        <w:div w:id="365955061">
          <w:marLeft w:val="360"/>
          <w:marRight w:val="0"/>
          <w:marTop w:val="24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Relationships xmlns="http://schemas.openxmlformats.org/package/2006/relationships"><Relationship Target="media/image1.png" Type="http://schemas.openxmlformats.org/officeDocument/2006/relationships/image" Id="rId8"></Relationship><Relationship Target="header2.xml" Type="http://schemas.openxmlformats.org/officeDocument/2006/relationships/header" Id="rId13"></Relationship><Relationship Target="settings.xml" Type="http://schemas.openxmlformats.org/officeDocument/2006/relationships/settings" Id="rId3"></Relationship><Relationship TargetMode="External" Target="https://community.oracle.com/community/fusion_middleware/architecture/it-strategies-from-oracle/content?filterID=contentstatus%5Bpublished%5D~category%5Benterprise-technology-strategies-for-hybrid-it%5D" Type="http://schemas.openxmlformats.org/officeDocument/2006/relationships/hyperlink" Id="rId7"></Relationship><Relationship Target="footer2.xml" Type="http://schemas.openxmlformats.org/officeDocument/2006/relationships/footer" Id="rId12"></Relationship><Relationship Target="styles.xml" Type="http://schemas.openxmlformats.org/officeDocument/2006/relationships/styles" Id="rId2"></Relationship><Relationship Target="theme/theme1.xml" Type="http://schemas.openxmlformats.org/officeDocument/2006/relationships/theme" Id="rId16"></Relationship><Relationship Target="numbering.xml" Type="http://schemas.openxmlformats.org/officeDocument/2006/relationships/numbering" Id="rId1"></Relationship><Relationship Target="endnotes.xml" Type="http://schemas.openxmlformats.org/officeDocument/2006/relationships/endnotes" Id="rId6"></Relationship><Relationship Target="footer1.xml" Type="http://schemas.openxmlformats.org/officeDocument/2006/relationships/footer" Id="rId11"></Relationship><Relationship Target="footnotes.xml" Type="http://schemas.openxmlformats.org/officeDocument/2006/relationships/footnotes" Id="rId5"></Relationship><Relationship Target="fontTable.xml" Type="http://schemas.openxmlformats.org/officeDocument/2006/relationships/fontTable" Id="rId15"></Relationship><Relationship Target="header1.xml" Type="http://schemas.openxmlformats.org/officeDocument/2006/relationships/header" Id="rId10"></Relationship><Relationship Target="webSettings.xml" Type="http://schemas.openxmlformats.org/officeDocument/2006/relationships/webSettings" Id="rId4"></Relationship><Relationship Target="media/image2.png" Type="http://schemas.openxmlformats.org/officeDocument/2006/relationships/image" Id="rId9"></Relationship><Relationship Target="footer3.xml" Type="http://schemas.openxmlformats.org/officeDocument/2006/relationships/footer" Id="rId14"></Relationship></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5649</TotalTime>
  <Pages>1</Pages>
  <Words>943</Words>
  <Characters>5380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Oracle Hybrid IT Integration Workshop</vt:lpstr>
    </vt:vector>
  </TitlesOfParts>
  <Company>Oracle</Company>
  <LinksUpToDate>false</LinksUpToDate>
  <CharactersWithSpaces>6311</CharactersWithSpaces>
  <SharedDoc>false</SharedDoc>
  <HLinks>
    <vt:vector size="60" baseType="variant">
      <vt:variant>
        <vt:i4>7209067</vt:i4>
      </vt:variant>
      <vt:variant>
        <vt:i4>27</vt:i4>
      </vt:variant>
      <vt:variant>
        <vt:i4>0</vt:i4>
      </vt:variant>
      <vt:variant>
        <vt:i4>5</vt:i4>
      </vt:variant>
      <vt:variant>
        <vt:lpwstr>http://events.oracle.com/search/search?start=&amp;pageHitCount=10&amp;group=Events&amp;keyword=enterprise+architecture</vt:lpwstr>
      </vt:variant>
      <vt:variant>
        <vt:lpwstr/>
      </vt:variant>
      <vt:variant>
        <vt:i4>5832796</vt:i4>
      </vt:variant>
      <vt:variant>
        <vt:i4>24</vt:i4>
      </vt:variant>
      <vt:variant>
        <vt:i4>0</vt:i4>
      </vt:variant>
      <vt:variant>
        <vt:i4>5</vt:i4>
      </vt:variant>
      <vt:variant>
        <vt:lpwstr>http://myprofile.oracle.com/</vt:lpwstr>
      </vt:variant>
      <vt:variant>
        <vt:lpwstr/>
      </vt:variant>
      <vt:variant>
        <vt:i4>4325398</vt:i4>
      </vt:variant>
      <vt:variant>
        <vt:i4>21</vt:i4>
      </vt:variant>
      <vt:variant>
        <vt:i4>0</vt:i4>
      </vt:variant>
      <vt:variant>
        <vt:i4>5</vt:i4>
      </vt:variant>
      <vt:variant>
        <vt:lpwstr>http://www.oracle.com/goto/EA</vt:lpwstr>
      </vt:variant>
      <vt:variant>
        <vt:lpwstr/>
      </vt:variant>
      <vt:variant>
        <vt:i4>262152</vt:i4>
      </vt:variant>
      <vt:variant>
        <vt:i4>18</vt:i4>
      </vt:variant>
      <vt:variant>
        <vt:i4>0</vt:i4>
      </vt:variant>
      <vt:variant>
        <vt:i4>5</vt:i4>
      </vt:variant>
      <vt:variant>
        <vt:lpwstr>http://twitter.com/</vt:lpwstr>
      </vt:variant>
      <vt:variant>
        <vt:lpwstr>!/oracleeas</vt:lpwstr>
      </vt:variant>
      <vt:variant>
        <vt:i4>5767257</vt:i4>
      </vt:variant>
      <vt:variant>
        <vt:i4>15</vt:i4>
      </vt:variant>
      <vt:variant>
        <vt:i4>0</vt:i4>
      </vt:variant>
      <vt:variant>
        <vt:i4>5</vt:i4>
      </vt:variant>
      <vt:variant>
        <vt:lpwstr>http://www.facebook.com/OracleEA</vt:lpwstr>
      </vt:variant>
      <vt:variant>
        <vt:lpwstr/>
      </vt:variant>
      <vt:variant>
        <vt:i4>655388</vt:i4>
      </vt:variant>
      <vt:variant>
        <vt:i4>12</vt:i4>
      </vt:variant>
      <vt:variant>
        <vt:i4>0</vt:i4>
      </vt:variant>
      <vt:variant>
        <vt:i4>5</vt:i4>
      </vt:variant>
      <vt:variant>
        <vt:lpwstr>http://www.linkedin.com/groups/Oracle-Enterprise-Architects-Public-Discussion-4052248?home=&amp;gid=4052248&amp;trk=anet_ug_hm</vt:lpwstr>
      </vt:variant>
      <vt:variant>
        <vt:lpwstr/>
      </vt:variant>
      <vt:variant>
        <vt:i4>3342396</vt:i4>
      </vt:variant>
      <vt:variant>
        <vt:i4>9</vt:i4>
      </vt:variant>
      <vt:variant>
        <vt:i4>0</vt:i4>
      </vt:variant>
      <vt:variant>
        <vt:i4>5</vt:i4>
      </vt:variant>
      <vt:variant>
        <vt:lpwstr>http://blogs.oracle.com/enterprisearchitecture/</vt:lpwstr>
      </vt:variant>
      <vt:variant>
        <vt:lpwstr/>
      </vt:variant>
      <vt:variant>
        <vt:i4>4325398</vt:i4>
      </vt:variant>
      <vt:variant>
        <vt:i4>6</vt:i4>
      </vt:variant>
      <vt:variant>
        <vt:i4>0</vt:i4>
      </vt:variant>
      <vt:variant>
        <vt:i4>5</vt:i4>
      </vt:variant>
      <vt:variant>
        <vt:lpwstr>http://www.oracle.com/goto/EA</vt:lpwstr>
      </vt:variant>
      <vt:variant>
        <vt:lpwstr/>
      </vt:variant>
      <vt:variant>
        <vt:i4>7405629</vt:i4>
      </vt:variant>
      <vt:variant>
        <vt:i4>3</vt:i4>
      </vt:variant>
      <vt:variant>
        <vt:i4>0</vt:i4>
      </vt:variant>
      <vt:variant>
        <vt:i4>5</vt:i4>
      </vt:variant>
      <vt:variant>
        <vt:lpwstr>http://www.oracle.com/us/solutions/enterprise-architecture</vt:lpwstr>
      </vt:variant>
      <vt:variant>
        <vt:lpwstr/>
      </vt:variant>
      <vt:variant>
        <vt:i4>8192096</vt:i4>
      </vt:variant>
      <vt:variant>
        <vt:i4>0</vt:i4>
      </vt:variant>
      <vt:variant>
        <vt:i4>0</vt:i4>
      </vt:variant>
      <vt:variant>
        <vt:i4>5</vt:i4>
      </vt:variant>
      <vt:variant>
        <vt:lpwstr>http://(www.oracle.com/goto/EA)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Oracle Hybrid IT Integration Workshop</dc:title>
  <dc:subject>IT Strategies from Oracle: Data Sheet</dc:subject>
  <dc:creator>Oracle Corporation</dc:creator>
  <cp:keywords>Hybrid IT, Integration</cp:keywords>
  <dc:description>Copyright 2016 Oracle Corporation.  All rights reserved.</dc:description>
  <cp:lastModifiedBy>bhensle</cp:lastModifiedBy>
  <cp:revision>98</cp:revision>
  <cp:lastPrinted>2016-08-05T22:47:00Z</cp:lastPrinted>
  <dcterms:created xsi:type="dcterms:W3CDTF">2016-04-25T18:39:00Z</dcterms:created>
  <dcterms:modified xsi:type="dcterms:W3CDTF">2016-08-05T22:47:00Z</dcterms:modified>
  <cp:category/>
</cp:coreProperties>
</file>

<file path=docProps/custom.xml><?xml version="1.0" encoding="utf-8"?>
<Properties xmlns:vt="http://schemas.openxmlformats.org/officeDocument/2006/docPropsVTypes" xmlns="http://schemas.openxmlformats.org/officeDocument/2006/custom-properties">
  <property fmtid="{D5CDD505-2E9C-101B-9397-08002B2CF9AE}" pid="2" name="DISdDocName">
    <vt:lpwstr>CNT2555818</vt:lpwstr>
  </property>
  <property fmtid="{D5CDD505-2E9C-101B-9397-08002B2CF9AE}" pid="3" name="DISProperties">
    <vt:lpwstr>DISdDocName,DIScgiUrl,DISdUser,DISdID,DISidcName,DISTaskPaneUrl</vt:lpwstr>
  </property>
  <property fmtid="{D5CDD505-2E9C-101B-9397-08002B2CF9AE}" pid="4" name="DIScgiUrl">
    <vt:lpwstr>http://content.oracle.com/content/idcplg</vt:lpwstr>
  </property>
  <property fmtid="{D5CDD505-2E9C-101B-9397-08002B2CF9AE}" pid="5" name="DISdUser">
    <vt:lpwstr>anonymous</vt:lpwstr>
  </property>
  <property fmtid="{D5CDD505-2E9C-101B-9397-08002B2CF9AE}" pid="6" name="DISdID">
    <vt:lpwstr>6532549</vt:lpwstr>
  </property>
  <property fmtid="{D5CDD505-2E9C-101B-9397-08002B2CF9AE}" pid="7" name="DISidcName">
    <vt:lpwstr>sites_contrib_prod</vt:lpwstr>
  </property>
  <property fmtid="{D5CDD505-2E9C-101B-9397-08002B2CF9AE}" pid="8" name="DISTaskPaneUrl">
    <vt:lpwstr>http://content.oracle.com/content/idcplg?IdcService=DESKTOP_DOC_INFO&amp;dDocName=CNT2555818&amp;dID=6532549&amp;ClientControlled=DocMan,taskpane&amp;coreContentOnly=1</vt:lpwstr>
  </property>
</Properties>
</file>