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0B" w:rsidRDefault="000B600B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b w:val="0"/>
          <w:sz w:val="32"/>
          <w:szCs w:val="20"/>
        </w:rPr>
      </w:pPr>
      <w:r w:rsidRPr="00E277CC">
        <w:rPr>
          <w:rFonts w:ascii="Calibri" w:hAnsi="Calibri" w:cs="Calibri"/>
          <w:b w:val="0"/>
          <w:sz w:val="32"/>
          <w:szCs w:val="20"/>
        </w:rPr>
        <w:t xml:space="preserve">Oracle Corporation and </w:t>
      </w:r>
      <w:r w:rsidR="00127918">
        <w:rPr>
          <w:rFonts w:ascii="Calibri" w:hAnsi="Calibri" w:cs="Calibri"/>
          <w:b w:val="0"/>
          <w:sz w:val="32"/>
          <w:szCs w:val="20"/>
        </w:rPr>
        <w:t>Gates Incorporated</w:t>
      </w: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b w:val="0"/>
          <w:sz w:val="32"/>
          <w:szCs w:val="20"/>
        </w:rPr>
      </w:pPr>
      <w:r>
        <w:rPr>
          <w:rFonts w:ascii="Calibri" w:hAnsi="Calibri" w:cs="Calibri"/>
          <w:b w:val="0"/>
          <w:sz w:val="32"/>
          <w:szCs w:val="20"/>
        </w:rPr>
        <w:t>Joint Engagement Plan (JEP)</w:t>
      </w:r>
    </w:p>
    <w:p w:rsidR="00380E2D" w:rsidRDefault="00380E2D" w:rsidP="00617FE4">
      <w:pPr>
        <w:pStyle w:val="Title"/>
        <w:pBdr>
          <w:top w:val="single" w:sz="6" w:space="1" w:color="auto"/>
        </w:pBdr>
        <w:rPr>
          <w:rFonts w:ascii="Calibri" w:hAnsi="Calibri" w:cs="Calibri"/>
          <w:b w:val="0"/>
          <w:sz w:val="32"/>
          <w:szCs w:val="20"/>
        </w:rPr>
      </w:pPr>
    </w:p>
    <w:p w:rsidR="00E277CC" w:rsidRP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b w:val="0"/>
          <w:sz w:val="32"/>
          <w:szCs w:val="20"/>
        </w:rPr>
      </w:pPr>
      <w:r>
        <w:rPr>
          <w:rFonts w:ascii="Calibri" w:hAnsi="Calibri" w:cs="Calibri"/>
          <w:b w:val="0"/>
          <w:sz w:val="32"/>
          <w:szCs w:val="20"/>
        </w:rPr>
        <w:t xml:space="preserve">Oracle </w:t>
      </w:r>
      <w:r w:rsidR="00127918">
        <w:rPr>
          <w:rFonts w:ascii="Calibri" w:hAnsi="Calibri" w:cs="Calibri"/>
          <w:b w:val="0"/>
          <w:sz w:val="32"/>
          <w:szCs w:val="20"/>
        </w:rPr>
        <w:t>Cloud Infrastructure (OCI)</w:t>
      </w: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A729A4" w:rsidRDefault="00A729A4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A729A4" w:rsidRDefault="00A729A4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2C3973" w:rsidRDefault="002C3973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Cs w:val="20"/>
        </w:rPr>
      </w:pPr>
    </w:p>
    <w:p w:rsidR="00A729A4" w:rsidRP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 w:val="22"/>
          <w:szCs w:val="20"/>
        </w:rPr>
      </w:pPr>
      <w:r w:rsidRPr="00A729A4">
        <w:rPr>
          <w:rFonts w:ascii="Calibri" w:hAnsi="Calibri" w:cs="Calibri"/>
          <w:b w:val="0"/>
          <w:sz w:val="22"/>
          <w:szCs w:val="20"/>
        </w:rPr>
        <w:t>Shukie Ganguly</w:t>
      </w:r>
    </w:p>
    <w:p w:rsidR="00A729A4" w:rsidRP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 w:val="22"/>
          <w:szCs w:val="20"/>
        </w:rPr>
      </w:pPr>
      <w:r w:rsidRPr="00A729A4">
        <w:rPr>
          <w:rFonts w:ascii="Calibri" w:hAnsi="Calibri" w:cs="Calibri"/>
          <w:b w:val="0"/>
          <w:sz w:val="22"/>
          <w:szCs w:val="20"/>
        </w:rPr>
        <w:t>Oracle Enterprise Cloud Architect</w:t>
      </w:r>
    </w:p>
    <w:p w:rsidR="00A729A4" w:rsidRPr="00A729A4" w:rsidRDefault="003A4D1D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b w:val="0"/>
          <w:sz w:val="22"/>
          <w:szCs w:val="20"/>
        </w:rPr>
      </w:pPr>
      <w:hyperlink r:id="rId8" w:history="1">
        <w:r w:rsidR="00A729A4" w:rsidRPr="00A729A4">
          <w:rPr>
            <w:rStyle w:val="Hyperlink"/>
            <w:rFonts w:ascii="Calibri" w:hAnsi="Calibri" w:cs="Calibri"/>
            <w:b w:val="0"/>
            <w:sz w:val="22"/>
            <w:szCs w:val="20"/>
          </w:rPr>
          <w:t>shukie.ganguly@oracle.com</w:t>
        </w:r>
      </w:hyperlink>
    </w:p>
    <w:p w:rsid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A729A4" w:rsidRPr="00A729A4" w:rsidRDefault="00A729A4" w:rsidP="00A729A4">
      <w:pPr>
        <w:pStyle w:val="Title"/>
        <w:pBdr>
          <w:top w:val="single" w:sz="6" w:space="1" w:color="auto"/>
        </w:pBdr>
        <w:jc w:val="left"/>
        <w:rPr>
          <w:rFonts w:ascii="Calibri" w:hAnsi="Calibri" w:cs="Calibri"/>
          <w:sz w:val="20"/>
          <w:szCs w:val="20"/>
        </w:rPr>
      </w:pPr>
    </w:p>
    <w:p w:rsidR="00E277CC" w:rsidRDefault="00E277CC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BF4B5B" w:rsidRDefault="00BF4B5B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BF4B5B" w:rsidRDefault="00BF4B5B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BF4B5B" w:rsidRDefault="00BF4B5B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  <w:r w:rsidRPr="000354D1">
        <w:rPr>
          <w:rFonts w:ascii="Calibri" w:hAnsi="Calibri" w:cs="Calibri"/>
          <w:sz w:val="20"/>
          <w:szCs w:val="20"/>
        </w:rPr>
        <w:t>Table of Contents</w:t>
      </w: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3585528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2F200D" w:rsidRDefault="002F200D">
          <w:pPr>
            <w:pStyle w:val="TOCHeading"/>
          </w:pPr>
          <w:r>
            <w:t>Contents</w:t>
          </w:r>
        </w:p>
        <w:p w:rsidR="00B151EF" w:rsidRDefault="00B151EF" w:rsidP="00B151EF"/>
        <w:p w:rsidR="00B151EF" w:rsidRPr="00B151EF" w:rsidRDefault="00B151EF" w:rsidP="00B151EF"/>
        <w:p w:rsidR="002F200D" w:rsidRDefault="002F200D">
          <w:pPr>
            <w:pStyle w:val="TOC1"/>
            <w:tabs>
              <w:tab w:val="left" w:pos="480"/>
              <w:tab w:val="right" w:leader="dot" w:pos="99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4641070" w:history="1">
            <w:r w:rsidRPr="00BA6E10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A6E10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_Toc504641070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200D" w:rsidRDefault="003A4D1D">
          <w:pPr>
            <w:pStyle w:val="TOC1"/>
            <w:tabs>
              <w:tab w:val="left" w:pos="480"/>
              <w:tab w:val="right" w:leader="dot" w:pos="99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641071" w:history="1">
            <w:r w:rsidR="002F200D" w:rsidRPr="00BA6E10">
              <w:rPr>
                <w:rStyle w:val="Hyperlink"/>
                <w:noProof/>
              </w:rPr>
              <w:t>2.</w:t>
            </w:r>
            <w:r w:rsidR="002F20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F200D" w:rsidRPr="00BA6E10">
              <w:rPr>
                <w:rStyle w:val="Hyperlink"/>
                <w:noProof/>
              </w:rPr>
              <w:t>Engagement Scope</w:t>
            </w:r>
            <w:r w:rsidR="002F200D">
              <w:rPr>
                <w:noProof/>
                <w:webHidden/>
              </w:rPr>
              <w:tab/>
            </w:r>
            <w:r w:rsidR="002F200D">
              <w:rPr>
                <w:noProof/>
                <w:webHidden/>
              </w:rPr>
              <w:fldChar w:fldCharType="begin"/>
            </w:r>
            <w:r w:rsidR="002F200D">
              <w:rPr>
                <w:noProof/>
                <w:webHidden/>
              </w:rPr>
              <w:instrText xml:space="preserve"> PAGEREF _Toc504641071 \h </w:instrText>
            </w:r>
            <w:r w:rsidR="002F200D">
              <w:rPr>
                <w:noProof/>
                <w:webHidden/>
              </w:rPr>
            </w:r>
            <w:r w:rsidR="002F200D">
              <w:rPr>
                <w:noProof/>
                <w:webHidden/>
              </w:rPr>
              <w:fldChar w:fldCharType="separate"/>
            </w:r>
            <w:r w:rsidR="002F200D">
              <w:rPr>
                <w:noProof/>
                <w:webHidden/>
              </w:rPr>
              <w:t>3</w:t>
            </w:r>
            <w:r w:rsidR="002F200D">
              <w:rPr>
                <w:noProof/>
                <w:webHidden/>
              </w:rPr>
              <w:fldChar w:fldCharType="end"/>
            </w:r>
          </w:hyperlink>
        </w:p>
        <w:p w:rsidR="002F200D" w:rsidRDefault="003A4D1D">
          <w:pPr>
            <w:pStyle w:val="TOC1"/>
            <w:tabs>
              <w:tab w:val="left" w:pos="480"/>
              <w:tab w:val="right" w:leader="dot" w:pos="99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641072" w:history="1">
            <w:r w:rsidR="002F200D" w:rsidRPr="00BA6E10">
              <w:rPr>
                <w:rStyle w:val="Hyperlink"/>
                <w:noProof/>
              </w:rPr>
              <w:t>3.</w:t>
            </w:r>
            <w:r w:rsidR="002F20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F200D" w:rsidRPr="00BA6E10">
              <w:rPr>
                <w:rStyle w:val="Hyperlink"/>
                <w:noProof/>
              </w:rPr>
              <w:t>Engagement Approach and Deliverables</w:t>
            </w:r>
            <w:r w:rsidR="002F200D">
              <w:rPr>
                <w:noProof/>
                <w:webHidden/>
              </w:rPr>
              <w:tab/>
            </w:r>
            <w:r w:rsidR="002F200D">
              <w:rPr>
                <w:noProof/>
                <w:webHidden/>
              </w:rPr>
              <w:fldChar w:fldCharType="begin"/>
            </w:r>
            <w:r w:rsidR="002F200D">
              <w:rPr>
                <w:noProof/>
                <w:webHidden/>
              </w:rPr>
              <w:instrText xml:space="preserve"> PAGEREF _Toc504641072 \h </w:instrText>
            </w:r>
            <w:r w:rsidR="002F200D">
              <w:rPr>
                <w:noProof/>
                <w:webHidden/>
              </w:rPr>
            </w:r>
            <w:r w:rsidR="002F200D">
              <w:rPr>
                <w:noProof/>
                <w:webHidden/>
              </w:rPr>
              <w:fldChar w:fldCharType="separate"/>
            </w:r>
            <w:r w:rsidR="002F200D">
              <w:rPr>
                <w:noProof/>
                <w:webHidden/>
              </w:rPr>
              <w:t>4</w:t>
            </w:r>
            <w:r w:rsidR="002F200D">
              <w:rPr>
                <w:noProof/>
                <w:webHidden/>
              </w:rPr>
              <w:fldChar w:fldCharType="end"/>
            </w:r>
          </w:hyperlink>
        </w:p>
        <w:p w:rsidR="002F200D" w:rsidRDefault="003A4D1D">
          <w:pPr>
            <w:pStyle w:val="TOC1"/>
            <w:tabs>
              <w:tab w:val="left" w:pos="480"/>
              <w:tab w:val="right" w:leader="dot" w:pos="99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641073" w:history="1">
            <w:r w:rsidR="002F200D" w:rsidRPr="00BA6E10">
              <w:rPr>
                <w:rStyle w:val="Hyperlink"/>
                <w:noProof/>
              </w:rPr>
              <w:t>4.</w:t>
            </w:r>
            <w:r w:rsidR="002F20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F200D" w:rsidRPr="00BA6E10">
              <w:rPr>
                <w:rStyle w:val="Hyperlink"/>
                <w:noProof/>
              </w:rPr>
              <w:t>Engagement Timeline</w:t>
            </w:r>
            <w:r w:rsidR="002F200D">
              <w:rPr>
                <w:noProof/>
                <w:webHidden/>
              </w:rPr>
              <w:tab/>
            </w:r>
            <w:r w:rsidR="002F200D">
              <w:rPr>
                <w:noProof/>
                <w:webHidden/>
              </w:rPr>
              <w:fldChar w:fldCharType="begin"/>
            </w:r>
            <w:r w:rsidR="002F200D">
              <w:rPr>
                <w:noProof/>
                <w:webHidden/>
              </w:rPr>
              <w:instrText xml:space="preserve"> PAGEREF _Toc504641073 \h </w:instrText>
            </w:r>
            <w:r w:rsidR="002F200D">
              <w:rPr>
                <w:noProof/>
                <w:webHidden/>
              </w:rPr>
            </w:r>
            <w:r w:rsidR="002F200D">
              <w:rPr>
                <w:noProof/>
                <w:webHidden/>
              </w:rPr>
              <w:fldChar w:fldCharType="separate"/>
            </w:r>
            <w:r w:rsidR="002F200D">
              <w:rPr>
                <w:noProof/>
                <w:webHidden/>
              </w:rPr>
              <w:t>5</w:t>
            </w:r>
            <w:r w:rsidR="002F200D">
              <w:rPr>
                <w:noProof/>
                <w:webHidden/>
              </w:rPr>
              <w:fldChar w:fldCharType="end"/>
            </w:r>
          </w:hyperlink>
        </w:p>
        <w:p w:rsidR="002F200D" w:rsidRDefault="003A4D1D">
          <w:pPr>
            <w:pStyle w:val="TOC1"/>
            <w:tabs>
              <w:tab w:val="left" w:pos="480"/>
              <w:tab w:val="right" w:leader="dot" w:pos="992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641074" w:history="1">
            <w:r w:rsidR="002F200D" w:rsidRPr="00BA6E10">
              <w:rPr>
                <w:rStyle w:val="Hyperlink"/>
                <w:noProof/>
              </w:rPr>
              <w:t>5.</w:t>
            </w:r>
            <w:r w:rsidR="002F20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F200D" w:rsidRPr="00BA6E10">
              <w:rPr>
                <w:rStyle w:val="Hyperlink"/>
                <w:noProof/>
              </w:rPr>
              <w:t>Key Participants</w:t>
            </w:r>
            <w:r w:rsidR="002F200D">
              <w:rPr>
                <w:noProof/>
                <w:webHidden/>
              </w:rPr>
              <w:tab/>
            </w:r>
            <w:r w:rsidR="002F200D">
              <w:rPr>
                <w:noProof/>
                <w:webHidden/>
              </w:rPr>
              <w:fldChar w:fldCharType="begin"/>
            </w:r>
            <w:r w:rsidR="002F200D">
              <w:rPr>
                <w:noProof/>
                <w:webHidden/>
              </w:rPr>
              <w:instrText xml:space="preserve"> PAGEREF _Toc504641074 \h </w:instrText>
            </w:r>
            <w:r w:rsidR="002F200D">
              <w:rPr>
                <w:noProof/>
                <w:webHidden/>
              </w:rPr>
            </w:r>
            <w:r w:rsidR="002F200D">
              <w:rPr>
                <w:noProof/>
                <w:webHidden/>
              </w:rPr>
              <w:fldChar w:fldCharType="separate"/>
            </w:r>
            <w:r w:rsidR="002F200D">
              <w:rPr>
                <w:noProof/>
                <w:webHidden/>
              </w:rPr>
              <w:t>6</w:t>
            </w:r>
            <w:r w:rsidR="002F200D">
              <w:rPr>
                <w:noProof/>
                <w:webHidden/>
              </w:rPr>
              <w:fldChar w:fldCharType="end"/>
            </w:r>
          </w:hyperlink>
        </w:p>
        <w:p w:rsidR="002F200D" w:rsidRDefault="002F200D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B151EF" w:rsidRDefault="00B151EF">
      <w:pPr>
        <w:rPr>
          <w:b/>
          <w:bCs/>
          <w:noProof/>
        </w:rPr>
      </w:pPr>
    </w:p>
    <w:p w:rsidR="00B151EF" w:rsidRDefault="00B151EF">
      <w:pPr>
        <w:rPr>
          <w:b/>
          <w:bCs/>
          <w:noProof/>
        </w:rPr>
      </w:pPr>
    </w:p>
    <w:p w:rsidR="00B151EF" w:rsidRDefault="00B151EF">
      <w:pPr>
        <w:rPr>
          <w:b/>
          <w:bCs/>
          <w:noProof/>
        </w:rPr>
      </w:pPr>
    </w:p>
    <w:p w:rsidR="00B151EF" w:rsidRDefault="00B151EF">
      <w:pPr>
        <w:rPr>
          <w:b/>
          <w:bCs/>
          <w:noProof/>
        </w:rPr>
      </w:pPr>
    </w:p>
    <w:p w:rsidR="00B151EF" w:rsidRDefault="00B151EF">
      <w:pPr>
        <w:rPr>
          <w:b/>
          <w:bCs/>
          <w:noProof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0354D1" w:rsidRDefault="000354D1" w:rsidP="00617FE4">
      <w:pPr>
        <w:pStyle w:val="Title"/>
        <w:pBdr>
          <w:top w:val="single" w:sz="6" w:space="1" w:color="auto"/>
        </w:pBdr>
        <w:rPr>
          <w:rFonts w:ascii="Calibri" w:hAnsi="Calibri" w:cs="Calibri"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73596A" w:rsidRDefault="0073596A" w:rsidP="00617FE4">
      <w:pPr>
        <w:pStyle w:val="Title"/>
        <w:pBdr>
          <w:top w:val="single" w:sz="6" w:space="1" w:color="auto"/>
        </w:pBdr>
        <w:rPr>
          <w:rFonts w:ascii="Calibri" w:hAnsi="Calibri" w:cs="Calibri"/>
          <w:strike/>
          <w:sz w:val="20"/>
          <w:szCs w:val="20"/>
        </w:rPr>
      </w:pPr>
    </w:p>
    <w:p w:rsidR="00CE1A16" w:rsidRPr="003C3874" w:rsidRDefault="00D43703" w:rsidP="00863F14">
      <w:pPr>
        <w:pStyle w:val="Heading1"/>
        <w:numPr>
          <w:ilvl w:val="0"/>
          <w:numId w:val="48"/>
        </w:numPr>
      </w:pPr>
      <w:bookmarkStart w:id="0" w:name="_Toc504641070"/>
      <w:r w:rsidRPr="003C3874">
        <w:lastRenderedPageBreak/>
        <w:t>I</w:t>
      </w:r>
      <w:r w:rsidR="00CE1A16" w:rsidRPr="003C3874">
        <w:t>ntroduction</w:t>
      </w:r>
      <w:bookmarkEnd w:id="0"/>
    </w:p>
    <w:p w:rsidR="000B404C" w:rsidRPr="006F5837" w:rsidRDefault="000B404C" w:rsidP="00617FE4">
      <w:pPr>
        <w:pStyle w:val="Body"/>
        <w:keepNext/>
        <w:keepLines/>
        <w:rPr>
          <w:rFonts w:ascii="Calibri" w:hAnsi="Calibri" w:cs="Calibri"/>
          <w:color w:val="0033CC"/>
          <w:szCs w:val="20"/>
        </w:rPr>
      </w:pPr>
    </w:p>
    <w:p w:rsidR="00EA7442" w:rsidRPr="006F5837" w:rsidRDefault="00EA7442" w:rsidP="00617FE4">
      <w:pPr>
        <w:widowControl w:val="0"/>
        <w:rPr>
          <w:rFonts w:ascii="Calibri" w:hAnsi="Calibri" w:cs="Calibri"/>
          <w:sz w:val="22"/>
          <w:szCs w:val="20"/>
        </w:rPr>
      </w:pPr>
      <w:r w:rsidRPr="006F5837">
        <w:rPr>
          <w:rFonts w:ascii="Calibri" w:hAnsi="Calibri" w:cs="Calibri"/>
          <w:sz w:val="22"/>
          <w:szCs w:val="20"/>
        </w:rPr>
        <w:t>The purpose of th</w:t>
      </w:r>
      <w:r w:rsidR="0043464F" w:rsidRPr="006F5837">
        <w:rPr>
          <w:rFonts w:ascii="Calibri" w:hAnsi="Calibri" w:cs="Calibri"/>
          <w:sz w:val="22"/>
          <w:szCs w:val="20"/>
        </w:rPr>
        <w:t>is</w:t>
      </w:r>
      <w:r w:rsidRPr="006F5837">
        <w:rPr>
          <w:rFonts w:ascii="Calibri" w:hAnsi="Calibri" w:cs="Calibri"/>
          <w:sz w:val="22"/>
          <w:szCs w:val="20"/>
        </w:rPr>
        <w:t xml:space="preserve"> Joint </w:t>
      </w:r>
      <w:r w:rsidR="0028133E" w:rsidRPr="006F5837">
        <w:rPr>
          <w:rFonts w:ascii="Calibri" w:hAnsi="Calibri" w:cs="Calibri"/>
          <w:sz w:val="22"/>
          <w:szCs w:val="20"/>
        </w:rPr>
        <w:t>Engagement</w:t>
      </w:r>
      <w:r w:rsidRPr="006F5837">
        <w:rPr>
          <w:rFonts w:ascii="Calibri" w:hAnsi="Calibri" w:cs="Calibri"/>
          <w:sz w:val="22"/>
          <w:szCs w:val="20"/>
        </w:rPr>
        <w:t xml:space="preserve"> Plan (JEP) is to </w:t>
      </w:r>
      <w:r w:rsidR="0043464F" w:rsidRPr="006F5837">
        <w:rPr>
          <w:rFonts w:ascii="Calibri" w:hAnsi="Calibri" w:cs="Calibri"/>
          <w:sz w:val="22"/>
          <w:szCs w:val="20"/>
        </w:rPr>
        <w:t>outline Oracle’s approach to addressing its customers’ business ob</w:t>
      </w:r>
      <w:r w:rsidR="00920D46" w:rsidRPr="006F5837">
        <w:rPr>
          <w:rFonts w:ascii="Calibri" w:hAnsi="Calibri" w:cs="Calibri"/>
          <w:sz w:val="22"/>
          <w:szCs w:val="20"/>
        </w:rPr>
        <w:t xml:space="preserve">jectives using </w:t>
      </w:r>
      <w:r w:rsidR="00A14515">
        <w:rPr>
          <w:rFonts w:ascii="Calibri" w:hAnsi="Calibri" w:cs="Calibri"/>
          <w:sz w:val="22"/>
          <w:szCs w:val="20"/>
        </w:rPr>
        <w:t>Oracle Cloud Infrastructure (OCI)</w:t>
      </w:r>
      <w:r w:rsidR="0043464F" w:rsidRPr="006F5837">
        <w:rPr>
          <w:rFonts w:ascii="Calibri" w:hAnsi="Calibri" w:cs="Calibri"/>
          <w:sz w:val="22"/>
          <w:szCs w:val="20"/>
        </w:rPr>
        <w:t xml:space="preserve">.  Oracle will collaborate with </w:t>
      </w:r>
      <w:r w:rsidR="00A14515">
        <w:rPr>
          <w:rFonts w:ascii="Calibri" w:hAnsi="Calibri" w:cs="Calibri"/>
          <w:sz w:val="22"/>
          <w:szCs w:val="20"/>
        </w:rPr>
        <w:t>Gates Incorporated</w:t>
      </w:r>
      <w:r w:rsidR="000B78B3" w:rsidRPr="006F5837">
        <w:rPr>
          <w:rFonts w:ascii="Calibri" w:hAnsi="Calibri" w:cs="Calibri"/>
          <w:sz w:val="22"/>
          <w:szCs w:val="20"/>
        </w:rPr>
        <w:t xml:space="preserve"> AVIONICS</w:t>
      </w:r>
      <w:r w:rsidR="00040B54" w:rsidRPr="006F5837">
        <w:rPr>
          <w:rFonts w:ascii="Calibri" w:hAnsi="Calibri" w:cs="Calibri"/>
          <w:sz w:val="22"/>
          <w:szCs w:val="20"/>
        </w:rPr>
        <w:t xml:space="preserve"> </w:t>
      </w:r>
      <w:r w:rsidR="00995411" w:rsidRPr="006F5837">
        <w:rPr>
          <w:rFonts w:ascii="Calibri" w:hAnsi="Calibri" w:cs="Calibri"/>
          <w:sz w:val="22"/>
          <w:szCs w:val="20"/>
        </w:rPr>
        <w:t xml:space="preserve">hereafter referred to as </w:t>
      </w:r>
      <w:r w:rsidR="000E684B">
        <w:rPr>
          <w:rFonts w:ascii="Calibri" w:hAnsi="Calibri" w:cs="Calibri"/>
          <w:sz w:val="22"/>
          <w:szCs w:val="20"/>
        </w:rPr>
        <w:t xml:space="preserve">‘THE </w:t>
      </w:r>
      <w:r w:rsidR="00995411" w:rsidRPr="006F5837">
        <w:rPr>
          <w:rFonts w:ascii="Calibri" w:hAnsi="Calibri" w:cs="Calibri"/>
          <w:sz w:val="22"/>
          <w:szCs w:val="20"/>
        </w:rPr>
        <w:t>CUSTOMER</w:t>
      </w:r>
      <w:r w:rsidR="000E684B">
        <w:rPr>
          <w:rFonts w:ascii="Calibri" w:hAnsi="Calibri" w:cs="Calibri"/>
          <w:sz w:val="22"/>
          <w:szCs w:val="20"/>
        </w:rPr>
        <w:t>’</w:t>
      </w:r>
      <w:r w:rsidR="00995411" w:rsidRPr="006F5837">
        <w:rPr>
          <w:rFonts w:ascii="Calibri" w:hAnsi="Calibri" w:cs="Calibri"/>
          <w:sz w:val="22"/>
          <w:szCs w:val="20"/>
        </w:rPr>
        <w:t xml:space="preserve">, </w:t>
      </w:r>
      <w:r w:rsidR="0043464F" w:rsidRPr="006F5837">
        <w:rPr>
          <w:rFonts w:ascii="Calibri" w:hAnsi="Calibri" w:cs="Calibri"/>
          <w:sz w:val="22"/>
          <w:szCs w:val="20"/>
        </w:rPr>
        <w:t xml:space="preserve">to assess </w:t>
      </w:r>
      <w:r w:rsidR="003D4C50">
        <w:rPr>
          <w:rFonts w:ascii="Calibri" w:hAnsi="Calibri" w:cs="Calibri"/>
          <w:sz w:val="22"/>
          <w:szCs w:val="20"/>
        </w:rPr>
        <w:t xml:space="preserve">their </w:t>
      </w:r>
      <w:r w:rsidR="0043464F" w:rsidRPr="006F5837">
        <w:rPr>
          <w:rFonts w:ascii="Calibri" w:hAnsi="Calibri" w:cs="Calibri"/>
          <w:sz w:val="22"/>
          <w:szCs w:val="20"/>
        </w:rPr>
        <w:t xml:space="preserve">environment and </w:t>
      </w:r>
      <w:r w:rsidRPr="006F5837">
        <w:rPr>
          <w:rFonts w:ascii="Calibri" w:hAnsi="Calibri" w:cs="Calibri"/>
          <w:sz w:val="22"/>
          <w:szCs w:val="20"/>
        </w:rPr>
        <w:t>deliver a set of architecture recommendations with a roadmap, and a business case that</w:t>
      </w:r>
      <w:r w:rsidR="00920D46" w:rsidRPr="006F5837">
        <w:rPr>
          <w:rFonts w:ascii="Calibri" w:hAnsi="Calibri" w:cs="Calibri"/>
          <w:sz w:val="22"/>
          <w:szCs w:val="20"/>
        </w:rPr>
        <w:t xml:space="preserve"> demonstrates how Oracle </w:t>
      </w:r>
      <w:r w:rsidRPr="006F5837">
        <w:rPr>
          <w:rFonts w:ascii="Calibri" w:hAnsi="Calibri" w:cs="Calibri"/>
          <w:sz w:val="22"/>
          <w:szCs w:val="20"/>
        </w:rPr>
        <w:t xml:space="preserve">Cloud </w:t>
      </w:r>
      <w:r w:rsidR="00A14515">
        <w:rPr>
          <w:rFonts w:ascii="Calibri" w:hAnsi="Calibri" w:cs="Calibri"/>
          <w:sz w:val="22"/>
          <w:szCs w:val="20"/>
        </w:rPr>
        <w:t xml:space="preserve">Infrastructure </w:t>
      </w:r>
      <w:r w:rsidRPr="006F5837">
        <w:rPr>
          <w:rFonts w:ascii="Calibri" w:hAnsi="Calibri" w:cs="Calibri"/>
          <w:sz w:val="22"/>
          <w:szCs w:val="20"/>
        </w:rPr>
        <w:t>aligns with</w:t>
      </w:r>
      <w:r w:rsidR="00920D46" w:rsidRPr="006F5837">
        <w:rPr>
          <w:rFonts w:ascii="Calibri" w:hAnsi="Calibri" w:cs="Calibri"/>
          <w:sz w:val="22"/>
          <w:szCs w:val="20"/>
        </w:rPr>
        <w:t xml:space="preserve"> the</w:t>
      </w:r>
      <w:r w:rsidRPr="006F5837">
        <w:rPr>
          <w:rFonts w:ascii="Calibri" w:hAnsi="Calibri" w:cs="Calibri"/>
          <w:sz w:val="22"/>
          <w:szCs w:val="20"/>
        </w:rPr>
        <w:t xml:space="preserve"> CUSTOMER’s business objectives and drives business value.  This JEP provides both </w:t>
      </w:r>
      <w:r w:rsidR="00F42660" w:rsidRPr="006F5837">
        <w:rPr>
          <w:rFonts w:ascii="Calibri" w:hAnsi="Calibri" w:cs="Calibri"/>
          <w:sz w:val="22"/>
          <w:szCs w:val="20"/>
        </w:rPr>
        <w:t xml:space="preserve">CUSTOMER </w:t>
      </w:r>
      <w:r w:rsidRPr="006F5837">
        <w:rPr>
          <w:rFonts w:ascii="Calibri" w:hAnsi="Calibri" w:cs="Calibri"/>
          <w:sz w:val="22"/>
          <w:szCs w:val="20"/>
        </w:rPr>
        <w:t xml:space="preserve">and Oracle an agreed upon action plan to maximize the value of time together while having </w:t>
      </w:r>
      <w:r w:rsidR="00A95F99">
        <w:rPr>
          <w:rFonts w:ascii="Calibri" w:hAnsi="Calibri" w:cs="Calibri"/>
          <w:sz w:val="22"/>
          <w:szCs w:val="20"/>
        </w:rPr>
        <w:t xml:space="preserve">the </w:t>
      </w:r>
      <w:r w:rsidRPr="006F5837">
        <w:rPr>
          <w:rFonts w:ascii="Calibri" w:hAnsi="Calibri" w:cs="Calibri"/>
          <w:sz w:val="22"/>
          <w:szCs w:val="20"/>
        </w:rPr>
        <w:t xml:space="preserve">expectations </w:t>
      </w:r>
      <w:r w:rsidR="00A95F99">
        <w:rPr>
          <w:rFonts w:ascii="Calibri" w:hAnsi="Calibri" w:cs="Calibri"/>
          <w:sz w:val="22"/>
          <w:szCs w:val="20"/>
        </w:rPr>
        <w:t xml:space="preserve">and outcomes </w:t>
      </w:r>
      <w:r w:rsidRPr="006F5837">
        <w:rPr>
          <w:rFonts w:ascii="Calibri" w:hAnsi="Calibri" w:cs="Calibri"/>
          <w:sz w:val="22"/>
          <w:szCs w:val="20"/>
        </w:rPr>
        <w:t xml:space="preserve">mutually aligned.  </w:t>
      </w:r>
    </w:p>
    <w:p w:rsidR="00EA7442" w:rsidRPr="006F5837" w:rsidRDefault="00EA7442" w:rsidP="00617FE4">
      <w:pPr>
        <w:pStyle w:val="Body"/>
        <w:widowControl w:val="0"/>
        <w:rPr>
          <w:rFonts w:ascii="Calibri" w:hAnsi="Calibri" w:cs="Calibri"/>
          <w:color w:val="000000"/>
          <w:szCs w:val="20"/>
        </w:rPr>
      </w:pPr>
    </w:p>
    <w:p w:rsidR="00A20295" w:rsidRPr="006F5837" w:rsidRDefault="00741FEF" w:rsidP="00617FE4">
      <w:pPr>
        <w:pStyle w:val="Body"/>
        <w:widowControl w:val="0"/>
        <w:rPr>
          <w:rFonts w:ascii="Calibri" w:hAnsi="Calibri" w:cs="Calibri"/>
          <w:strike/>
          <w:color w:val="000000"/>
          <w:szCs w:val="20"/>
        </w:rPr>
      </w:pPr>
      <w:r w:rsidRPr="006F5837">
        <w:rPr>
          <w:rFonts w:ascii="Calibri" w:hAnsi="Calibri" w:cs="Calibri"/>
          <w:color w:val="000000"/>
          <w:szCs w:val="20"/>
        </w:rPr>
        <w:t xml:space="preserve">The following items are CUSTOMER’s </w:t>
      </w:r>
      <w:r w:rsidR="000732E6" w:rsidRPr="006F5837">
        <w:rPr>
          <w:rFonts w:ascii="Calibri" w:hAnsi="Calibri" w:cs="Calibri"/>
          <w:color w:val="000000"/>
          <w:szCs w:val="20"/>
        </w:rPr>
        <w:t xml:space="preserve">business </w:t>
      </w:r>
      <w:r w:rsidR="00EA7442" w:rsidRPr="006F5837">
        <w:rPr>
          <w:rFonts w:ascii="Calibri" w:hAnsi="Calibri" w:cs="Calibri"/>
          <w:color w:val="000000"/>
          <w:szCs w:val="20"/>
        </w:rPr>
        <w:t>objectives:</w:t>
      </w:r>
      <w:r w:rsidR="00EA7442" w:rsidRPr="006F5837">
        <w:rPr>
          <w:rFonts w:ascii="Calibri" w:hAnsi="Calibri" w:cs="Calibri"/>
          <w:strike/>
          <w:color w:val="000000"/>
          <w:szCs w:val="20"/>
        </w:rPr>
        <w:t xml:space="preserve"> </w:t>
      </w:r>
    </w:p>
    <w:p w:rsidR="006369A7" w:rsidRPr="006F5837" w:rsidRDefault="006369A7" w:rsidP="006369A7">
      <w:pPr>
        <w:pStyle w:val="Body"/>
        <w:widowControl w:val="0"/>
        <w:rPr>
          <w:rFonts w:ascii="Calibri" w:hAnsi="Calibri" w:cs="Calibri"/>
          <w:bCs/>
          <w:color w:val="000000"/>
          <w:szCs w:val="20"/>
        </w:rPr>
      </w:pPr>
    </w:p>
    <w:p w:rsidR="006369A7" w:rsidRPr="006F5837" w:rsidRDefault="00A14515" w:rsidP="006369A7">
      <w:pPr>
        <w:pStyle w:val="Body"/>
        <w:widowControl w:val="0"/>
        <w:rPr>
          <w:rFonts w:ascii="Calibri" w:hAnsi="Calibri" w:cs="Calibri"/>
          <w:color w:val="000000"/>
          <w:szCs w:val="20"/>
        </w:rPr>
      </w:pPr>
      <w:r>
        <w:rPr>
          <w:rFonts w:ascii="Calibri" w:hAnsi="Calibri" w:cs="Calibri"/>
          <w:bCs/>
          <w:color w:val="000000"/>
          <w:szCs w:val="20"/>
        </w:rPr>
        <w:t>Tracy Fitzke</w:t>
      </w:r>
      <w:r w:rsidR="00537BDC" w:rsidRPr="006F5837">
        <w:rPr>
          <w:rFonts w:ascii="Calibri" w:hAnsi="Calibri" w:cs="Calibri"/>
          <w:bCs/>
          <w:color w:val="000000"/>
          <w:szCs w:val="20"/>
        </w:rPr>
        <w:t xml:space="preserve">, </w:t>
      </w:r>
      <w:r>
        <w:rPr>
          <w:rFonts w:ascii="Calibri" w:hAnsi="Calibri" w:cs="Calibri"/>
          <w:bCs/>
          <w:color w:val="000000"/>
          <w:szCs w:val="20"/>
        </w:rPr>
        <w:t xml:space="preserve">Director, IT </w:t>
      </w:r>
      <w:r w:rsidR="00987935">
        <w:rPr>
          <w:rFonts w:ascii="Calibri" w:hAnsi="Calibri" w:cs="Calibri"/>
          <w:bCs/>
          <w:color w:val="000000"/>
          <w:szCs w:val="20"/>
        </w:rPr>
        <w:t xml:space="preserve">Global </w:t>
      </w:r>
      <w:r>
        <w:rPr>
          <w:rFonts w:ascii="Calibri" w:hAnsi="Calibri" w:cs="Calibri"/>
          <w:bCs/>
          <w:color w:val="000000"/>
          <w:szCs w:val="20"/>
        </w:rPr>
        <w:t>Services</w:t>
      </w:r>
      <w:r w:rsidR="006369A7" w:rsidRPr="006F5837">
        <w:rPr>
          <w:rFonts w:ascii="Calibri" w:hAnsi="Calibri" w:cs="Calibri"/>
          <w:bCs/>
          <w:color w:val="000000"/>
          <w:szCs w:val="20"/>
        </w:rPr>
        <w:t xml:space="preserve"> </w:t>
      </w:r>
      <w:r w:rsidR="00A20295" w:rsidRPr="006F5837">
        <w:rPr>
          <w:rFonts w:ascii="Calibri" w:hAnsi="Calibri" w:cs="Calibri"/>
          <w:bCs/>
          <w:color w:val="000000"/>
          <w:szCs w:val="20"/>
        </w:rPr>
        <w:t>(</w:t>
      </w:r>
      <w:r>
        <w:rPr>
          <w:rFonts w:ascii="Calibri" w:hAnsi="Calibri" w:cs="Calibri"/>
          <w:bCs/>
          <w:color w:val="000000"/>
          <w:szCs w:val="20"/>
        </w:rPr>
        <w:t xml:space="preserve">The </w:t>
      </w:r>
      <w:r w:rsidR="00A20295" w:rsidRPr="00A14515">
        <w:rPr>
          <w:rFonts w:ascii="Calibri" w:hAnsi="Calibri" w:cs="Calibri"/>
          <w:bCs/>
          <w:color w:val="000000"/>
          <w:szCs w:val="20"/>
        </w:rPr>
        <w:t>Executive Sponsor</w:t>
      </w:r>
      <w:r w:rsidR="000C4817" w:rsidRPr="00A14515">
        <w:rPr>
          <w:rFonts w:ascii="Calibri" w:hAnsi="Calibri" w:cs="Calibri"/>
          <w:bCs/>
          <w:color w:val="000000"/>
          <w:szCs w:val="20"/>
        </w:rPr>
        <w:t>?</w:t>
      </w:r>
      <w:r w:rsidR="00A20295" w:rsidRPr="006F5837">
        <w:rPr>
          <w:rFonts w:ascii="Calibri" w:hAnsi="Calibri" w:cs="Calibri"/>
          <w:bCs/>
          <w:color w:val="000000"/>
          <w:szCs w:val="20"/>
        </w:rPr>
        <w:t xml:space="preserve">) </w:t>
      </w:r>
      <w:r w:rsidR="00C86209">
        <w:rPr>
          <w:rFonts w:ascii="Calibri" w:hAnsi="Calibri" w:cs="Calibri"/>
          <w:bCs/>
          <w:color w:val="000000"/>
          <w:szCs w:val="20"/>
        </w:rPr>
        <w:t>has the distinct responsibility to provide budgetary and architectural recommendations for their E</w:t>
      </w:r>
      <w:r>
        <w:rPr>
          <w:rFonts w:ascii="Calibri" w:hAnsi="Calibri" w:cs="Calibri"/>
          <w:bCs/>
          <w:color w:val="000000"/>
          <w:szCs w:val="20"/>
        </w:rPr>
        <w:t xml:space="preserve">BS HR module consolidation across their different geographies and </w:t>
      </w:r>
      <w:r w:rsidR="00C86209">
        <w:rPr>
          <w:rFonts w:ascii="Calibri" w:hAnsi="Calibri" w:cs="Calibri"/>
          <w:bCs/>
          <w:color w:val="000000"/>
          <w:szCs w:val="20"/>
        </w:rPr>
        <w:t>migration strategy</w:t>
      </w:r>
      <w:r>
        <w:rPr>
          <w:rFonts w:ascii="Calibri" w:hAnsi="Calibri" w:cs="Calibri"/>
          <w:bCs/>
          <w:color w:val="000000"/>
          <w:szCs w:val="20"/>
        </w:rPr>
        <w:t xml:space="preserve"> to OCI</w:t>
      </w:r>
      <w:r w:rsidR="00C86209">
        <w:rPr>
          <w:rFonts w:ascii="Calibri" w:hAnsi="Calibri" w:cs="Calibri"/>
          <w:bCs/>
          <w:color w:val="000000"/>
          <w:szCs w:val="20"/>
        </w:rPr>
        <w:t xml:space="preserve">. </w:t>
      </w:r>
      <w:r w:rsidR="006369A7" w:rsidRPr="006F5837">
        <w:rPr>
          <w:rFonts w:ascii="Calibri" w:hAnsi="Calibri" w:cs="Calibri"/>
          <w:bCs/>
          <w:color w:val="000000"/>
          <w:szCs w:val="20"/>
        </w:rPr>
        <w:t xml:space="preserve">Customer has expressed </w:t>
      </w:r>
      <w:r w:rsidR="00BC64B2" w:rsidRPr="006F5837">
        <w:rPr>
          <w:rFonts w:ascii="Calibri" w:hAnsi="Calibri" w:cs="Calibri"/>
          <w:bCs/>
          <w:color w:val="000000"/>
          <w:szCs w:val="20"/>
        </w:rPr>
        <w:t xml:space="preserve">utmost support, </w:t>
      </w:r>
      <w:r w:rsidR="006369A7" w:rsidRPr="006F5837">
        <w:rPr>
          <w:rFonts w:ascii="Calibri" w:hAnsi="Calibri" w:cs="Calibri"/>
          <w:bCs/>
          <w:color w:val="000000"/>
          <w:szCs w:val="20"/>
        </w:rPr>
        <w:t>enthusiasm</w:t>
      </w:r>
      <w:r w:rsidR="00BC64B2" w:rsidRPr="006F5837">
        <w:rPr>
          <w:rFonts w:ascii="Calibri" w:hAnsi="Calibri" w:cs="Calibri"/>
          <w:bCs/>
          <w:color w:val="000000"/>
          <w:szCs w:val="20"/>
        </w:rPr>
        <w:t xml:space="preserve"> and collaboration in this </w:t>
      </w:r>
      <w:r w:rsidR="00D75725" w:rsidRPr="006F5837">
        <w:rPr>
          <w:rFonts w:ascii="Calibri" w:hAnsi="Calibri" w:cs="Calibri"/>
          <w:bCs/>
          <w:color w:val="000000"/>
          <w:szCs w:val="20"/>
        </w:rPr>
        <w:t xml:space="preserve">exercise to learn, understand and collectively validate the value of migration of their </w:t>
      </w:r>
      <w:r>
        <w:rPr>
          <w:rFonts w:ascii="Calibri" w:hAnsi="Calibri" w:cs="Calibri"/>
          <w:bCs/>
          <w:color w:val="000000"/>
          <w:szCs w:val="20"/>
        </w:rPr>
        <w:t xml:space="preserve">EBS footprint </w:t>
      </w:r>
      <w:r w:rsidR="00D75725" w:rsidRPr="006F5837">
        <w:rPr>
          <w:rFonts w:ascii="Calibri" w:hAnsi="Calibri" w:cs="Calibri"/>
          <w:bCs/>
          <w:color w:val="000000"/>
          <w:szCs w:val="20"/>
        </w:rPr>
        <w:t>to Oracle Cloud</w:t>
      </w:r>
      <w:r>
        <w:rPr>
          <w:rFonts w:ascii="Calibri" w:hAnsi="Calibri" w:cs="Calibri"/>
          <w:bCs/>
          <w:color w:val="000000"/>
          <w:szCs w:val="20"/>
        </w:rPr>
        <w:t xml:space="preserve"> Infrastructure</w:t>
      </w:r>
      <w:r w:rsidR="00BC64B2" w:rsidRPr="006F5837">
        <w:rPr>
          <w:rFonts w:ascii="Calibri" w:hAnsi="Calibri" w:cs="Calibri"/>
          <w:bCs/>
          <w:color w:val="000000"/>
          <w:szCs w:val="20"/>
        </w:rPr>
        <w:t xml:space="preserve">. </w:t>
      </w:r>
    </w:p>
    <w:p w:rsidR="00E47A7D" w:rsidRPr="006F5837" w:rsidRDefault="00E47A7D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E47A7D" w:rsidRPr="003C3874" w:rsidRDefault="00E47A7D" w:rsidP="00460C60">
      <w:pPr>
        <w:pStyle w:val="Heading1"/>
        <w:numPr>
          <w:ilvl w:val="0"/>
          <w:numId w:val="48"/>
        </w:numPr>
      </w:pPr>
      <w:bookmarkStart w:id="1" w:name="_Toc504641071"/>
      <w:r w:rsidRPr="003C3874">
        <w:t>Engagement Scope</w:t>
      </w:r>
      <w:bookmarkEnd w:id="1"/>
    </w:p>
    <w:p w:rsidR="00E47A7D" w:rsidRPr="00F66CF1" w:rsidRDefault="00E47A7D" w:rsidP="00E47A7D">
      <w:pPr>
        <w:jc w:val="both"/>
        <w:rPr>
          <w:rFonts w:ascii="Calibri" w:hAnsi="Calibri" w:cs="Calibri"/>
          <w:sz w:val="22"/>
          <w:szCs w:val="20"/>
        </w:rPr>
      </w:pPr>
    </w:p>
    <w:p w:rsidR="00E47A7D" w:rsidRPr="00F66CF1" w:rsidRDefault="00E47A7D" w:rsidP="00E47A7D">
      <w:pPr>
        <w:widowControl w:val="0"/>
        <w:rPr>
          <w:rFonts w:ascii="Calibri" w:hAnsi="Calibri" w:cs="Calibri"/>
          <w:color w:val="000000"/>
          <w:spacing w:val="4"/>
          <w:sz w:val="22"/>
          <w:szCs w:val="20"/>
        </w:rPr>
      </w:pPr>
      <w:r w:rsidRPr="00F66CF1">
        <w:rPr>
          <w:rFonts w:ascii="Calibri" w:hAnsi="Calibri" w:cs="Calibri"/>
          <w:color w:val="000000"/>
          <w:sz w:val="22"/>
          <w:szCs w:val="20"/>
        </w:rPr>
        <w:t xml:space="preserve">The scope of this engagement includes the following </w:t>
      </w:r>
      <w:r w:rsidRPr="00F66CF1">
        <w:rPr>
          <w:rFonts w:ascii="Calibri" w:hAnsi="Calibri" w:cs="Calibri"/>
          <w:color w:val="000000"/>
          <w:spacing w:val="4"/>
          <w:sz w:val="22"/>
          <w:szCs w:val="20"/>
        </w:rPr>
        <w:t>environments:</w:t>
      </w:r>
    </w:p>
    <w:p w:rsidR="00B51366" w:rsidRPr="00F66CF1" w:rsidRDefault="00B51366" w:rsidP="00E47A7D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AC0536" w:rsidRDefault="00A14515" w:rsidP="00E47A7D">
      <w:pPr>
        <w:pStyle w:val="BodyText"/>
        <w:widowControl w:val="0"/>
        <w:numPr>
          <w:ilvl w:val="0"/>
          <w:numId w:val="17"/>
        </w:numPr>
        <w:tabs>
          <w:tab w:val="left" w:pos="360"/>
        </w:tabs>
        <w:ind w:left="576" w:right="72" w:hanging="288"/>
        <w:rPr>
          <w:rFonts w:ascii="Calibri" w:hAnsi="Calibri" w:cs="Calibri"/>
          <w:color w:val="000000"/>
          <w:spacing w:val="4"/>
          <w:sz w:val="22"/>
          <w:szCs w:val="20"/>
        </w:rPr>
      </w:pPr>
      <w:r>
        <w:rPr>
          <w:rFonts w:ascii="Calibri" w:hAnsi="Calibri" w:cs="Calibri"/>
          <w:color w:val="000000"/>
          <w:spacing w:val="4"/>
          <w:sz w:val="22"/>
          <w:szCs w:val="20"/>
        </w:rPr>
        <w:t xml:space="preserve">Gates’s HR </w:t>
      </w:r>
      <w:r w:rsidR="001D45DF">
        <w:rPr>
          <w:rFonts w:ascii="Calibri" w:hAnsi="Calibri" w:cs="Calibri"/>
          <w:color w:val="000000"/>
          <w:spacing w:val="4"/>
          <w:sz w:val="22"/>
          <w:szCs w:val="20"/>
        </w:rPr>
        <w:t>environment modules “</w:t>
      </w:r>
      <w:r>
        <w:rPr>
          <w:rFonts w:ascii="Calibri" w:hAnsi="Calibri" w:cs="Calibri"/>
          <w:color w:val="000000"/>
          <w:spacing w:val="4"/>
          <w:sz w:val="22"/>
          <w:szCs w:val="20"/>
        </w:rPr>
        <w:t>GHPROD and ERPROD</w:t>
      </w:r>
      <w:r w:rsidR="001D45DF">
        <w:rPr>
          <w:rFonts w:ascii="Calibri" w:hAnsi="Calibri" w:cs="Calibri"/>
          <w:color w:val="000000"/>
          <w:spacing w:val="4"/>
          <w:sz w:val="22"/>
          <w:szCs w:val="20"/>
        </w:rPr>
        <w:t>”</w:t>
      </w:r>
      <w:r>
        <w:rPr>
          <w:rFonts w:ascii="Calibri" w:hAnsi="Calibri" w:cs="Calibri"/>
          <w:color w:val="000000"/>
          <w:spacing w:val="4"/>
          <w:sz w:val="22"/>
          <w:szCs w:val="20"/>
        </w:rPr>
        <w:t xml:space="preserve"> </w:t>
      </w:r>
    </w:p>
    <w:p w:rsidR="00AC0536" w:rsidRDefault="00AC0536" w:rsidP="00E47A7D">
      <w:pPr>
        <w:pStyle w:val="BodyText"/>
        <w:widowControl w:val="0"/>
        <w:numPr>
          <w:ilvl w:val="0"/>
          <w:numId w:val="17"/>
        </w:numPr>
        <w:tabs>
          <w:tab w:val="left" w:pos="360"/>
        </w:tabs>
        <w:ind w:left="576" w:right="72" w:hanging="288"/>
        <w:rPr>
          <w:rFonts w:ascii="Calibri" w:hAnsi="Calibri" w:cs="Calibri"/>
          <w:color w:val="000000"/>
          <w:spacing w:val="4"/>
          <w:sz w:val="22"/>
          <w:szCs w:val="20"/>
        </w:rPr>
      </w:pPr>
      <w:r>
        <w:rPr>
          <w:rFonts w:ascii="Calibri" w:hAnsi="Calibri" w:cs="Calibri"/>
          <w:color w:val="000000"/>
          <w:spacing w:val="4"/>
          <w:sz w:val="22"/>
          <w:szCs w:val="20"/>
        </w:rPr>
        <w:t xml:space="preserve">Integration with </w:t>
      </w:r>
      <w:r w:rsidR="00AD3634">
        <w:rPr>
          <w:rFonts w:ascii="Calibri" w:hAnsi="Calibri" w:cs="Calibri"/>
          <w:color w:val="000000"/>
          <w:spacing w:val="4"/>
          <w:sz w:val="22"/>
          <w:szCs w:val="20"/>
        </w:rPr>
        <w:t>on-premise Gates applications hosting legacy HR data</w:t>
      </w:r>
    </w:p>
    <w:p w:rsidR="00AC0536" w:rsidRDefault="00AC0536" w:rsidP="00AC0536">
      <w:pPr>
        <w:pStyle w:val="BodyText"/>
        <w:widowControl w:val="0"/>
        <w:tabs>
          <w:tab w:val="left" w:pos="360"/>
        </w:tabs>
        <w:ind w:right="72"/>
        <w:rPr>
          <w:rFonts w:ascii="Calibri" w:hAnsi="Calibri" w:cs="Calibri"/>
          <w:color w:val="000000"/>
          <w:spacing w:val="4"/>
          <w:sz w:val="22"/>
          <w:szCs w:val="20"/>
        </w:rPr>
      </w:pPr>
    </w:p>
    <w:p w:rsidR="00E47A7D" w:rsidRPr="00F66CF1" w:rsidRDefault="00500EFE" w:rsidP="00617FE4">
      <w:pPr>
        <w:pStyle w:val="Body"/>
        <w:widowControl w:val="0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Once the </w:t>
      </w:r>
      <w:r w:rsidR="0043464F" w:rsidRPr="00F66CF1">
        <w:rPr>
          <w:rFonts w:ascii="Calibri" w:hAnsi="Calibri" w:cs="Calibri"/>
          <w:szCs w:val="20"/>
        </w:rPr>
        <w:t xml:space="preserve">engagement commences, it may be determined that there are additional CUSTOMER environments </w:t>
      </w:r>
      <w:r w:rsidR="00C95FC9">
        <w:rPr>
          <w:rFonts w:ascii="Calibri" w:hAnsi="Calibri" w:cs="Calibri"/>
          <w:szCs w:val="20"/>
        </w:rPr>
        <w:t xml:space="preserve">and use cases </w:t>
      </w:r>
      <w:r w:rsidR="0043464F" w:rsidRPr="00F66CF1">
        <w:rPr>
          <w:rFonts w:ascii="Calibri" w:hAnsi="Calibri" w:cs="Calibri"/>
          <w:szCs w:val="20"/>
        </w:rPr>
        <w:t xml:space="preserve">that </w:t>
      </w:r>
      <w:r w:rsidR="006A597E">
        <w:rPr>
          <w:rFonts w:ascii="Calibri" w:hAnsi="Calibri" w:cs="Calibri"/>
          <w:szCs w:val="20"/>
        </w:rPr>
        <w:t xml:space="preserve">could </w:t>
      </w:r>
      <w:r w:rsidR="0043464F" w:rsidRPr="00F66CF1">
        <w:rPr>
          <w:rFonts w:ascii="Calibri" w:hAnsi="Calibri" w:cs="Calibri"/>
          <w:szCs w:val="20"/>
        </w:rPr>
        <w:t xml:space="preserve">be included in scope.  In that case, Oracle will </w:t>
      </w:r>
      <w:r>
        <w:rPr>
          <w:rFonts w:ascii="Calibri" w:hAnsi="Calibri" w:cs="Calibri"/>
          <w:szCs w:val="20"/>
        </w:rPr>
        <w:t xml:space="preserve">collaborate with </w:t>
      </w:r>
      <w:r w:rsidR="0043464F" w:rsidRPr="00F66CF1">
        <w:rPr>
          <w:rFonts w:ascii="Calibri" w:hAnsi="Calibri" w:cs="Calibri"/>
          <w:szCs w:val="20"/>
        </w:rPr>
        <w:t xml:space="preserve">CUSTOMER and include the rationale as to why as well as the impact on the engagement timeline.  </w:t>
      </w:r>
    </w:p>
    <w:p w:rsidR="00351EF2" w:rsidRPr="00F66CF1" w:rsidRDefault="00351EF2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351EF2" w:rsidRPr="003C3874" w:rsidRDefault="00351EF2" w:rsidP="0088111E">
      <w:pPr>
        <w:pStyle w:val="Heading1"/>
        <w:numPr>
          <w:ilvl w:val="0"/>
          <w:numId w:val="48"/>
        </w:numPr>
      </w:pPr>
      <w:bookmarkStart w:id="2" w:name="_Toc504641072"/>
      <w:r w:rsidRPr="003C3874">
        <w:t>Engagement Approach</w:t>
      </w:r>
      <w:r w:rsidR="00E47A7D" w:rsidRPr="003C3874">
        <w:t xml:space="preserve"> and Deliverables</w:t>
      </w:r>
      <w:bookmarkEnd w:id="2"/>
    </w:p>
    <w:p w:rsidR="00351EF2" w:rsidRPr="007F2542" w:rsidRDefault="00351EF2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EA7442" w:rsidRPr="007F2542" w:rsidRDefault="00EA7442" w:rsidP="00617FE4">
      <w:pPr>
        <w:pStyle w:val="Body"/>
        <w:widowControl w:val="0"/>
        <w:rPr>
          <w:rFonts w:ascii="Calibri" w:hAnsi="Calibri" w:cs="Calibri"/>
          <w:szCs w:val="20"/>
        </w:rPr>
      </w:pPr>
      <w:r w:rsidRPr="007F2542">
        <w:rPr>
          <w:rFonts w:ascii="Calibri" w:hAnsi="Calibri" w:cs="Calibri"/>
          <w:szCs w:val="20"/>
        </w:rPr>
        <w:t>Oracle</w:t>
      </w:r>
      <w:r w:rsidR="000732E6" w:rsidRPr="007F2542">
        <w:rPr>
          <w:rFonts w:ascii="Calibri" w:hAnsi="Calibri" w:cs="Calibri"/>
          <w:szCs w:val="20"/>
        </w:rPr>
        <w:t xml:space="preserve"> will</w:t>
      </w:r>
      <w:r w:rsidRPr="007F2542">
        <w:rPr>
          <w:rFonts w:ascii="Calibri" w:hAnsi="Calibri" w:cs="Calibri"/>
          <w:szCs w:val="20"/>
        </w:rPr>
        <w:t xml:space="preserve"> work c</w:t>
      </w:r>
      <w:r w:rsidR="000732E6" w:rsidRPr="007F2542">
        <w:rPr>
          <w:rFonts w:ascii="Calibri" w:hAnsi="Calibri" w:cs="Calibri"/>
          <w:szCs w:val="20"/>
        </w:rPr>
        <w:t xml:space="preserve">ollaboratively and iteratively with CUSTOMER to address the above objectives using </w:t>
      </w:r>
      <w:r w:rsidR="000870BE">
        <w:rPr>
          <w:rFonts w:ascii="Calibri" w:hAnsi="Calibri" w:cs="Calibri"/>
          <w:szCs w:val="20"/>
        </w:rPr>
        <w:t xml:space="preserve">principles and methodology per Oracle’s </w:t>
      </w:r>
      <w:r w:rsidR="000732E6" w:rsidRPr="007F2542">
        <w:rPr>
          <w:rFonts w:ascii="Calibri" w:hAnsi="Calibri" w:cs="Calibri"/>
          <w:szCs w:val="20"/>
        </w:rPr>
        <w:t xml:space="preserve">Enterprise Cloud Adoption Lifecycle (ECAL) approach.  ECAL is an agile methodology that </w:t>
      </w:r>
      <w:r w:rsidR="00FD732A" w:rsidRPr="007F2542">
        <w:rPr>
          <w:rFonts w:ascii="Calibri" w:hAnsi="Calibri"/>
          <w:szCs w:val="20"/>
        </w:rPr>
        <w:t xml:space="preserve">delivers actionable and measurable plans aligned with business goals, </w:t>
      </w:r>
      <w:r w:rsidR="00841C75" w:rsidRPr="007F2542">
        <w:rPr>
          <w:rFonts w:ascii="Calibri" w:hAnsi="Calibri"/>
          <w:szCs w:val="20"/>
        </w:rPr>
        <w:t>critical</w:t>
      </w:r>
      <w:r w:rsidR="00FD732A" w:rsidRPr="007F2542">
        <w:rPr>
          <w:rFonts w:ascii="Calibri" w:hAnsi="Calibri"/>
          <w:szCs w:val="20"/>
        </w:rPr>
        <w:t xml:space="preserve"> success </w:t>
      </w:r>
      <w:r w:rsidR="00841C75" w:rsidRPr="007F2542">
        <w:rPr>
          <w:rFonts w:ascii="Calibri" w:hAnsi="Calibri"/>
          <w:szCs w:val="20"/>
        </w:rPr>
        <w:t>factors</w:t>
      </w:r>
      <w:r w:rsidR="00FD732A" w:rsidRPr="007F2542">
        <w:rPr>
          <w:rFonts w:ascii="Calibri" w:hAnsi="Calibri"/>
          <w:szCs w:val="20"/>
        </w:rPr>
        <w:t xml:space="preserve">, and timeframe.  </w:t>
      </w:r>
    </w:p>
    <w:p w:rsidR="00373A70" w:rsidRPr="007F2542" w:rsidRDefault="00373A70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C03273" w:rsidRPr="007F2542" w:rsidRDefault="00C03273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C03273" w:rsidRPr="0045432A" w:rsidRDefault="00C03273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C03273" w:rsidRPr="0045432A" w:rsidRDefault="00C03273" w:rsidP="00617FE4">
      <w:pPr>
        <w:pStyle w:val="Body"/>
        <w:widowControl w:val="0"/>
        <w:rPr>
          <w:rFonts w:ascii="Calibri" w:hAnsi="Calibri" w:cs="Calibri"/>
          <w:szCs w:val="20"/>
        </w:rPr>
      </w:pPr>
    </w:p>
    <w:p w:rsidR="00351EF2" w:rsidRPr="003C3874" w:rsidRDefault="007647D9" w:rsidP="007229FF">
      <w:pPr>
        <w:pStyle w:val="Body"/>
        <w:keepNext/>
        <w:keepLines/>
        <w:jc w:val="center"/>
        <w:rPr>
          <w:rFonts w:ascii="Calibri" w:hAnsi="Calibri" w:cs="Calibri"/>
          <w:sz w:val="20"/>
          <w:szCs w:val="20"/>
          <w:highlight w:val="yellow"/>
        </w:rPr>
      </w:pPr>
      <w:r w:rsidRPr="007647D9">
        <w:rPr>
          <w:rFonts w:ascii="Calibri" w:hAnsi="Calibri" w:cs="Calibri"/>
          <w:noProof/>
          <w:sz w:val="20"/>
          <w:szCs w:val="20"/>
          <w:highlight w:val="yellow"/>
        </w:rPr>
        <w:lastRenderedPageBreak/>
        <w:drawing>
          <wp:inline distT="0" distB="0" distL="0" distR="0" wp14:anchorId="0776F6BB" wp14:editId="3889E7D7">
            <wp:extent cx="6309360" cy="1116330"/>
            <wp:effectExtent l="0" t="0" r="0" b="762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D46" w:rsidRPr="00FA65CB" w:rsidRDefault="00920D46" w:rsidP="00A9490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</w:p>
    <w:p w:rsidR="00A94904" w:rsidRPr="00FA65CB" w:rsidRDefault="00A94904" w:rsidP="00A9490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 xml:space="preserve">Oracle will work with CUSTOMER through </w:t>
      </w:r>
      <w:r w:rsidR="00EC6DC5" w:rsidRPr="00FA65CB">
        <w:rPr>
          <w:rFonts w:ascii="Calibri" w:hAnsi="Calibri" w:cs="Calibri"/>
          <w:szCs w:val="20"/>
        </w:rPr>
        <w:t>the following</w:t>
      </w:r>
      <w:r w:rsidRPr="00FA65CB">
        <w:rPr>
          <w:rFonts w:ascii="Calibri" w:hAnsi="Calibri" w:cs="Calibri"/>
          <w:szCs w:val="20"/>
        </w:rPr>
        <w:t xml:space="preserve"> iteration of ECAL</w:t>
      </w:r>
      <w:r w:rsidR="00373A70" w:rsidRPr="00FA65CB">
        <w:rPr>
          <w:rFonts w:ascii="Calibri" w:hAnsi="Calibri" w:cs="Calibri"/>
          <w:szCs w:val="20"/>
        </w:rPr>
        <w:t xml:space="preserve"> Stages to</w:t>
      </w:r>
      <w:r w:rsidRPr="00FA65CB">
        <w:rPr>
          <w:rFonts w:ascii="Calibri" w:hAnsi="Calibri" w:cs="Calibri"/>
          <w:szCs w:val="20"/>
        </w:rPr>
        <w:t xml:space="preserve"> create the deliverables</w:t>
      </w:r>
      <w:r w:rsidR="00373A70" w:rsidRPr="00FA65CB">
        <w:rPr>
          <w:rFonts w:ascii="Calibri" w:hAnsi="Calibri" w:cs="Calibri"/>
          <w:szCs w:val="20"/>
        </w:rPr>
        <w:t xml:space="preserve"> listed below. </w:t>
      </w:r>
    </w:p>
    <w:p w:rsidR="00A94904" w:rsidRPr="00FA65CB" w:rsidRDefault="00A94904" w:rsidP="00617FE4">
      <w:pPr>
        <w:pStyle w:val="Body"/>
        <w:keepNext/>
        <w:keepLines/>
        <w:jc w:val="both"/>
        <w:rPr>
          <w:rFonts w:ascii="Calibri" w:hAnsi="Calibri" w:cs="Calibri"/>
          <w:szCs w:val="20"/>
          <w:highlight w:val="yellow"/>
        </w:rPr>
      </w:pPr>
    </w:p>
    <w:p w:rsidR="00A94904" w:rsidRPr="00FA65CB" w:rsidRDefault="00A94904" w:rsidP="00A9490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Cloud Vision</w:t>
      </w:r>
    </w:p>
    <w:p w:rsidR="00E47A7D" w:rsidRPr="00FA65CB" w:rsidRDefault="00A94904" w:rsidP="00A94904">
      <w:pPr>
        <w:pStyle w:val="Body"/>
        <w:keepNext/>
        <w:keepLines/>
        <w:numPr>
          <w:ilvl w:val="0"/>
          <w:numId w:val="31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Aspirational description of what CUSTOMER would like to achieve or accomplish with the Cloud</w:t>
      </w:r>
    </w:p>
    <w:p w:rsidR="00A94904" w:rsidRPr="00FA65CB" w:rsidRDefault="00A94904" w:rsidP="00A94904">
      <w:pPr>
        <w:pStyle w:val="Body"/>
        <w:keepNext/>
        <w:keepLines/>
        <w:numPr>
          <w:ilvl w:val="0"/>
          <w:numId w:val="31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 xml:space="preserve">Hypothesis around business value that the </w:t>
      </w:r>
      <w:r w:rsidR="00243B66" w:rsidRPr="00FA65CB">
        <w:rPr>
          <w:rFonts w:ascii="Calibri" w:hAnsi="Calibri" w:cs="Calibri"/>
          <w:szCs w:val="20"/>
        </w:rPr>
        <w:t>Oracle</w:t>
      </w:r>
      <w:r w:rsidR="00920D46" w:rsidRPr="00FA65CB">
        <w:rPr>
          <w:rFonts w:ascii="Calibri" w:hAnsi="Calibri" w:cs="Calibri"/>
          <w:szCs w:val="20"/>
        </w:rPr>
        <w:t xml:space="preserve"> </w:t>
      </w:r>
      <w:r w:rsidRPr="00FA65CB">
        <w:rPr>
          <w:rFonts w:ascii="Calibri" w:hAnsi="Calibri" w:cs="Calibri"/>
          <w:szCs w:val="20"/>
        </w:rPr>
        <w:t xml:space="preserve">Cloud could </w:t>
      </w:r>
      <w:r w:rsidR="00243B66" w:rsidRPr="00FA65CB">
        <w:rPr>
          <w:rFonts w:ascii="Calibri" w:hAnsi="Calibri" w:cs="Calibri"/>
          <w:szCs w:val="20"/>
        </w:rPr>
        <w:t>deliver</w:t>
      </w:r>
    </w:p>
    <w:p w:rsidR="00EC6DC5" w:rsidRPr="00FA65CB" w:rsidRDefault="00EC6DC5" w:rsidP="00A94904">
      <w:pPr>
        <w:pStyle w:val="Body"/>
        <w:keepNext/>
        <w:keepLines/>
        <w:numPr>
          <w:ilvl w:val="0"/>
          <w:numId w:val="31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High level Business Case</w:t>
      </w:r>
    </w:p>
    <w:p w:rsidR="00A94904" w:rsidRPr="00FA65CB" w:rsidRDefault="00A94904" w:rsidP="00A9490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</w:p>
    <w:p w:rsidR="00A94904" w:rsidRPr="00FA65CB" w:rsidRDefault="00243B66" w:rsidP="00A9490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Portfolio</w:t>
      </w:r>
      <w:r w:rsidR="00A94904" w:rsidRPr="00FA65CB">
        <w:rPr>
          <w:rFonts w:ascii="Calibri" w:hAnsi="Calibri" w:cs="Calibri"/>
          <w:szCs w:val="20"/>
        </w:rPr>
        <w:t xml:space="preserve"> and Workload </w:t>
      </w:r>
      <w:r w:rsidRPr="00FA65CB">
        <w:rPr>
          <w:rFonts w:ascii="Calibri" w:hAnsi="Calibri" w:cs="Calibri"/>
          <w:szCs w:val="20"/>
        </w:rPr>
        <w:t>Analysis</w:t>
      </w:r>
    </w:p>
    <w:p w:rsidR="00A94904" w:rsidRPr="00FA65CB" w:rsidRDefault="00A94904" w:rsidP="001640A8">
      <w:pPr>
        <w:pStyle w:val="Body"/>
        <w:keepNext/>
        <w:keepLines/>
        <w:numPr>
          <w:ilvl w:val="0"/>
          <w:numId w:val="32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High level inventory of systems and underlying technologies</w:t>
      </w:r>
    </w:p>
    <w:p w:rsidR="00A94904" w:rsidRPr="00FA65CB" w:rsidRDefault="00A94904" w:rsidP="001640A8">
      <w:pPr>
        <w:pStyle w:val="Body"/>
        <w:keepNext/>
        <w:keepLines/>
        <w:numPr>
          <w:ilvl w:val="0"/>
          <w:numId w:val="32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 xml:space="preserve">System interactions and </w:t>
      </w:r>
      <w:r w:rsidR="00243B66" w:rsidRPr="00FA65CB">
        <w:rPr>
          <w:rFonts w:ascii="Calibri" w:hAnsi="Calibri" w:cs="Calibri"/>
          <w:szCs w:val="20"/>
        </w:rPr>
        <w:t>integrations</w:t>
      </w:r>
    </w:p>
    <w:p w:rsidR="00A94904" w:rsidRPr="00FA65CB" w:rsidRDefault="00A94904" w:rsidP="001640A8">
      <w:pPr>
        <w:pStyle w:val="Body"/>
        <w:keepNext/>
        <w:keepLines/>
        <w:numPr>
          <w:ilvl w:val="0"/>
          <w:numId w:val="32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Operational characteristic – processing cycles and transaction volumes</w:t>
      </w:r>
    </w:p>
    <w:p w:rsidR="00FF7135" w:rsidRPr="00FA65CB" w:rsidRDefault="00243B66" w:rsidP="001640A8">
      <w:pPr>
        <w:pStyle w:val="Body"/>
        <w:keepNext/>
        <w:keepLines/>
        <w:numPr>
          <w:ilvl w:val="0"/>
          <w:numId w:val="32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infrastructure</w:t>
      </w:r>
      <w:r w:rsidR="00FF7135" w:rsidRPr="00FA65CB">
        <w:rPr>
          <w:rFonts w:ascii="Calibri" w:hAnsi="Calibri" w:cs="Calibri"/>
          <w:szCs w:val="20"/>
        </w:rPr>
        <w:t xml:space="preserve"> footprint – servers, storage, virtual machines</w:t>
      </w:r>
    </w:p>
    <w:p w:rsidR="00FF7135" w:rsidRPr="00FA65CB" w:rsidRDefault="00243B66" w:rsidP="001640A8">
      <w:pPr>
        <w:pStyle w:val="Body"/>
        <w:keepNext/>
        <w:keepLines/>
        <w:numPr>
          <w:ilvl w:val="0"/>
          <w:numId w:val="32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Current</w:t>
      </w:r>
      <w:r w:rsidR="00FF7135" w:rsidRPr="00FA65CB">
        <w:rPr>
          <w:rFonts w:ascii="Calibri" w:hAnsi="Calibri" w:cs="Calibri"/>
          <w:szCs w:val="20"/>
        </w:rPr>
        <w:t xml:space="preserve"> user connectivity</w:t>
      </w:r>
    </w:p>
    <w:p w:rsidR="00E47A7D" w:rsidRPr="00FA65CB" w:rsidRDefault="00E47A7D" w:rsidP="00617FE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</w:p>
    <w:p w:rsidR="00A94904" w:rsidRPr="00FA65CB" w:rsidRDefault="00A94904" w:rsidP="00617FE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Future State</w:t>
      </w:r>
    </w:p>
    <w:p w:rsidR="00A94904" w:rsidRPr="00FA65CB" w:rsidRDefault="00373A70" w:rsidP="001640A8">
      <w:pPr>
        <w:pStyle w:val="Body"/>
        <w:keepNext/>
        <w:keepLines/>
        <w:numPr>
          <w:ilvl w:val="0"/>
          <w:numId w:val="33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Solution</w:t>
      </w:r>
      <w:r w:rsidR="00A94904" w:rsidRPr="00FA65CB">
        <w:rPr>
          <w:rFonts w:ascii="Calibri" w:hAnsi="Calibri" w:cs="Calibri"/>
          <w:szCs w:val="20"/>
        </w:rPr>
        <w:t xml:space="preserve"> Architecture for </w:t>
      </w:r>
      <w:r w:rsidR="00243B66" w:rsidRPr="00FA65CB">
        <w:rPr>
          <w:rFonts w:ascii="Calibri" w:hAnsi="Calibri" w:cs="Calibri"/>
          <w:szCs w:val="20"/>
        </w:rPr>
        <w:t>Oracle</w:t>
      </w:r>
      <w:r w:rsidR="00A94904" w:rsidRPr="00FA65CB">
        <w:rPr>
          <w:rFonts w:ascii="Calibri" w:hAnsi="Calibri" w:cs="Calibri"/>
          <w:szCs w:val="20"/>
        </w:rPr>
        <w:t xml:space="preserve"> Public Cloud services</w:t>
      </w:r>
    </w:p>
    <w:p w:rsidR="00A94904" w:rsidRPr="00FA65CB" w:rsidRDefault="00A94904" w:rsidP="001640A8">
      <w:pPr>
        <w:pStyle w:val="Body"/>
        <w:keepNext/>
        <w:keepLines/>
        <w:numPr>
          <w:ilvl w:val="0"/>
          <w:numId w:val="33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 xml:space="preserve">Mapping of on-premise </w:t>
      </w:r>
      <w:r w:rsidR="00243B66" w:rsidRPr="00FA65CB">
        <w:rPr>
          <w:rFonts w:ascii="Calibri" w:hAnsi="Calibri" w:cs="Calibri"/>
          <w:szCs w:val="20"/>
        </w:rPr>
        <w:t>architecture</w:t>
      </w:r>
      <w:r w:rsidRPr="00FA65CB">
        <w:rPr>
          <w:rFonts w:ascii="Calibri" w:hAnsi="Calibri" w:cs="Calibri"/>
          <w:szCs w:val="20"/>
        </w:rPr>
        <w:t xml:space="preserve"> </w:t>
      </w:r>
      <w:r w:rsidR="00243B66" w:rsidRPr="00FA65CB">
        <w:rPr>
          <w:rFonts w:ascii="Calibri" w:hAnsi="Calibri" w:cs="Calibri"/>
          <w:szCs w:val="20"/>
        </w:rPr>
        <w:t>components</w:t>
      </w:r>
      <w:r w:rsidRPr="00FA65CB">
        <w:rPr>
          <w:rFonts w:ascii="Calibri" w:hAnsi="Calibri" w:cs="Calibri"/>
          <w:szCs w:val="20"/>
        </w:rPr>
        <w:t xml:space="preserve"> to </w:t>
      </w:r>
      <w:r w:rsidR="00920D46" w:rsidRPr="00FA65CB">
        <w:rPr>
          <w:rFonts w:ascii="Calibri" w:hAnsi="Calibri" w:cs="Calibri"/>
          <w:szCs w:val="20"/>
        </w:rPr>
        <w:t xml:space="preserve">the </w:t>
      </w:r>
      <w:r w:rsidR="00243B66" w:rsidRPr="00FA65CB">
        <w:rPr>
          <w:rFonts w:ascii="Calibri" w:hAnsi="Calibri" w:cs="Calibri"/>
          <w:szCs w:val="20"/>
        </w:rPr>
        <w:t>Oracle</w:t>
      </w:r>
      <w:r w:rsidR="00920D46" w:rsidRPr="00FA65CB">
        <w:rPr>
          <w:rFonts w:ascii="Calibri" w:hAnsi="Calibri" w:cs="Calibri"/>
          <w:szCs w:val="20"/>
        </w:rPr>
        <w:t xml:space="preserve"> </w:t>
      </w:r>
      <w:r w:rsidRPr="00FA65CB">
        <w:rPr>
          <w:rFonts w:ascii="Calibri" w:hAnsi="Calibri" w:cs="Calibri"/>
          <w:szCs w:val="20"/>
        </w:rPr>
        <w:t>Cloud</w:t>
      </w:r>
    </w:p>
    <w:p w:rsidR="00FF7135" w:rsidRPr="00FA65CB" w:rsidRDefault="00920D46" w:rsidP="001640A8">
      <w:pPr>
        <w:pStyle w:val="Body"/>
        <w:keepNext/>
        <w:keepLines/>
        <w:numPr>
          <w:ilvl w:val="0"/>
          <w:numId w:val="33"/>
        </w:numPr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 xml:space="preserve">Oracle </w:t>
      </w:r>
      <w:r w:rsidR="00FF7135" w:rsidRPr="00FA65CB">
        <w:rPr>
          <w:rFonts w:ascii="Calibri" w:hAnsi="Calibri" w:cs="Calibri"/>
          <w:szCs w:val="20"/>
        </w:rPr>
        <w:t xml:space="preserve">Cloud sizing </w:t>
      </w:r>
      <w:r w:rsidR="00243B66" w:rsidRPr="00FA65CB">
        <w:rPr>
          <w:rFonts w:ascii="Calibri" w:hAnsi="Calibri" w:cs="Calibri"/>
          <w:szCs w:val="20"/>
        </w:rPr>
        <w:t>estimates</w:t>
      </w:r>
    </w:p>
    <w:p w:rsidR="00A94904" w:rsidRPr="00FA65CB" w:rsidRDefault="00A94904" w:rsidP="00617FE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</w:p>
    <w:p w:rsidR="00351EF2" w:rsidRPr="00FA65CB" w:rsidRDefault="001640A8" w:rsidP="00617FE4">
      <w:pPr>
        <w:pStyle w:val="Body"/>
        <w:keepNext/>
        <w:keepLines/>
        <w:jc w:val="both"/>
        <w:rPr>
          <w:rFonts w:ascii="Calibri" w:hAnsi="Calibri" w:cs="Calibri"/>
          <w:szCs w:val="20"/>
        </w:rPr>
      </w:pPr>
      <w:r w:rsidRPr="00FA65CB">
        <w:rPr>
          <w:rFonts w:ascii="Calibri" w:hAnsi="Calibri" w:cs="Calibri"/>
          <w:szCs w:val="20"/>
        </w:rPr>
        <w:t>Migration and Success Plan</w:t>
      </w:r>
    </w:p>
    <w:p w:rsidR="000868A6" w:rsidRPr="00FA65CB" w:rsidRDefault="00243B66" w:rsidP="00FF7135">
      <w:pPr>
        <w:widowControl w:val="0"/>
        <w:numPr>
          <w:ilvl w:val="0"/>
          <w:numId w:val="34"/>
        </w:numPr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High</w:t>
      </w:r>
      <w:r w:rsidR="00FF7135" w:rsidRPr="00FA65CB">
        <w:rPr>
          <w:rFonts w:ascii="Calibri" w:hAnsi="Calibri" w:cs="Calibri"/>
          <w:sz w:val="22"/>
          <w:szCs w:val="20"/>
        </w:rPr>
        <w:t xml:space="preserve"> level implementation plan with phases, activities, durations</w:t>
      </w:r>
    </w:p>
    <w:p w:rsidR="00FF7135" w:rsidRPr="00FA65CB" w:rsidRDefault="00FF7135" w:rsidP="00FF7135">
      <w:pPr>
        <w:widowControl w:val="0"/>
        <w:numPr>
          <w:ilvl w:val="0"/>
          <w:numId w:val="34"/>
        </w:numPr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Critical milestones</w:t>
      </w:r>
    </w:p>
    <w:p w:rsidR="00FF7135" w:rsidRPr="00FA65CB" w:rsidRDefault="00FF7135" w:rsidP="00FF7135">
      <w:pPr>
        <w:widowControl w:val="0"/>
        <w:numPr>
          <w:ilvl w:val="0"/>
          <w:numId w:val="34"/>
        </w:numPr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Key value delivery points</w:t>
      </w:r>
    </w:p>
    <w:p w:rsidR="004E338B" w:rsidRPr="00FA65CB" w:rsidRDefault="004E338B" w:rsidP="00FF7135">
      <w:pPr>
        <w:widowControl w:val="0"/>
        <w:numPr>
          <w:ilvl w:val="0"/>
          <w:numId w:val="34"/>
        </w:numPr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Post-implementation Cloud support framework</w:t>
      </w:r>
    </w:p>
    <w:p w:rsidR="00FF7135" w:rsidRPr="00FA65CB" w:rsidRDefault="00FF7135" w:rsidP="00617FE4">
      <w:pPr>
        <w:widowControl w:val="0"/>
        <w:rPr>
          <w:rFonts w:ascii="Calibri" w:hAnsi="Calibri" w:cs="Calibri"/>
          <w:sz w:val="22"/>
          <w:szCs w:val="20"/>
        </w:rPr>
      </w:pPr>
    </w:p>
    <w:p w:rsidR="00920D46" w:rsidRPr="00FA65CB" w:rsidRDefault="00920D46" w:rsidP="00920D46">
      <w:pPr>
        <w:widowControl w:val="0"/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Solution Proposal</w:t>
      </w:r>
    </w:p>
    <w:p w:rsidR="00920D46" w:rsidRPr="00FA65CB" w:rsidRDefault="00920D46" w:rsidP="00920D46">
      <w:pPr>
        <w:widowControl w:val="0"/>
        <w:numPr>
          <w:ilvl w:val="0"/>
          <w:numId w:val="42"/>
        </w:numPr>
        <w:rPr>
          <w:rFonts w:ascii="Calibri" w:hAnsi="Calibri" w:cs="Calibri"/>
          <w:sz w:val="22"/>
          <w:szCs w:val="20"/>
        </w:rPr>
      </w:pPr>
      <w:r w:rsidRPr="00FA65CB">
        <w:rPr>
          <w:rFonts w:ascii="Calibri" w:hAnsi="Calibri" w:cs="Calibri"/>
          <w:sz w:val="22"/>
          <w:szCs w:val="20"/>
        </w:rPr>
        <w:t>Final presentation of recommendations and business case</w:t>
      </w:r>
    </w:p>
    <w:p w:rsidR="00FF7135" w:rsidRPr="00FA65CB" w:rsidRDefault="00FF7135" w:rsidP="00FF7135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EC6DC5" w:rsidRPr="00FA65CB" w:rsidRDefault="00DC64FB" w:rsidP="00FF7135">
      <w:pPr>
        <w:widowControl w:val="0"/>
        <w:rPr>
          <w:rFonts w:ascii="Calibri" w:hAnsi="Calibri" w:cs="Calibri"/>
          <w:color w:val="000000"/>
          <w:sz w:val="22"/>
          <w:szCs w:val="20"/>
        </w:rPr>
      </w:pPr>
      <w:r w:rsidRPr="00FA65CB">
        <w:rPr>
          <w:rFonts w:ascii="Calibri" w:hAnsi="Calibri" w:cs="Calibri"/>
          <w:color w:val="000000"/>
          <w:sz w:val="22"/>
          <w:szCs w:val="20"/>
        </w:rPr>
        <w:t xml:space="preserve">The onboarding &amp; Adoption prep, Solution Deployment and Cloud Value Review stages will be a collaborative effort between CUSTOMER and Oracle Team (Customer Success Manager). </w:t>
      </w:r>
      <w:r w:rsidR="00EC6DC5" w:rsidRPr="00FA65CB">
        <w:rPr>
          <w:rFonts w:ascii="Calibri" w:hAnsi="Calibri" w:cs="Calibri"/>
          <w:color w:val="000000"/>
          <w:sz w:val="22"/>
          <w:szCs w:val="20"/>
        </w:rPr>
        <w:t xml:space="preserve">The desired outcome of the above iteration is to gain CUSTOMER </w:t>
      </w:r>
      <w:r w:rsidR="003E4353" w:rsidRPr="00FA65CB">
        <w:rPr>
          <w:rFonts w:ascii="Calibri" w:hAnsi="Calibri" w:cs="Calibri"/>
          <w:color w:val="000000"/>
          <w:sz w:val="22"/>
          <w:szCs w:val="20"/>
        </w:rPr>
        <w:t xml:space="preserve">business </w:t>
      </w:r>
      <w:r w:rsidR="00EC6DC5" w:rsidRPr="00FA65CB">
        <w:rPr>
          <w:rFonts w:ascii="Calibri" w:hAnsi="Calibri" w:cs="Calibri"/>
          <w:color w:val="000000"/>
          <w:sz w:val="22"/>
          <w:szCs w:val="20"/>
        </w:rPr>
        <w:t>executive buy-in</w:t>
      </w:r>
      <w:r w:rsidR="003E4353" w:rsidRPr="00FA65CB">
        <w:rPr>
          <w:rFonts w:ascii="Calibri" w:hAnsi="Calibri" w:cs="Calibri"/>
          <w:color w:val="000000"/>
          <w:sz w:val="22"/>
          <w:szCs w:val="20"/>
        </w:rPr>
        <w:t xml:space="preserve"> and orga</w:t>
      </w:r>
      <w:r w:rsidR="00920D46" w:rsidRPr="00FA65CB">
        <w:rPr>
          <w:rFonts w:ascii="Calibri" w:hAnsi="Calibri" w:cs="Calibri"/>
          <w:color w:val="000000"/>
          <w:sz w:val="22"/>
          <w:szCs w:val="20"/>
        </w:rPr>
        <w:t>nizational commitment to collaborate</w:t>
      </w:r>
      <w:r w:rsidR="003E4353" w:rsidRPr="00FA65CB">
        <w:rPr>
          <w:rFonts w:ascii="Calibri" w:hAnsi="Calibri" w:cs="Calibri"/>
          <w:color w:val="000000"/>
          <w:sz w:val="22"/>
          <w:szCs w:val="20"/>
        </w:rPr>
        <w:t xml:space="preserve"> further with Oracle.</w:t>
      </w:r>
    </w:p>
    <w:p w:rsidR="00617FE4" w:rsidRPr="00FA65CB" w:rsidRDefault="00617FE4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246CBA" w:rsidRPr="00FA65CB" w:rsidRDefault="00246CBA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246CBA" w:rsidRPr="00FA65CB" w:rsidRDefault="00246CBA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246CBA" w:rsidRPr="00FA65CB" w:rsidRDefault="00246CBA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246CBA" w:rsidRPr="00FA65CB" w:rsidRDefault="00246CBA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246CBA" w:rsidRPr="00FA65CB" w:rsidRDefault="00246CBA" w:rsidP="00617FE4">
      <w:pPr>
        <w:widowControl w:val="0"/>
        <w:rPr>
          <w:rFonts w:ascii="Calibri" w:hAnsi="Calibri" w:cs="Calibri"/>
          <w:color w:val="000000"/>
          <w:sz w:val="22"/>
          <w:szCs w:val="20"/>
        </w:rPr>
      </w:pPr>
    </w:p>
    <w:p w:rsidR="00617FE4" w:rsidRPr="003C3874" w:rsidRDefault="00617FE4" w:rsidP="00246CBA">
      <w:pPr>
        <w:pStyle w:val="Heading1"/>
        <w:numPr>
          <w:ilvl w:val="0"/>
          <w:numId w:val="48"/>
        </w:numPr>
      </w:pPr>
      <w:bookmarkStart w:id="3" w:name="_Toc504641073"/>
      <w:r w:rsidRPr="003C3874">
        <w:lastRenderedPageBreak/>
        <w:t>Engagement Timeline</w:t>
      </w:r>
      <w:bookmarkEnd w:id="3"/>
    </w:p>
    <w:p w:rsidR="00617FE4" w:rsidRPr="003C3874" w:rsidRDefault="00617FE4" w:rsidP="00617FE4">
      <w:pPr>
        <w:rPr>
          <w:rFonts w:ascii="Calibri" w:hAnsi="Calibri"/>
          <w:sz w:val="20"/>
          <w:szCs w:val="20"/>
        </w:rPr>
      </w:pPr>
    </w:p>
    <w:tbl>
      <w:tblPr>
        <w:tblW w:w="10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3456"/>
        <w:gridCol w:w="3060"/>
        <w:gridCol w:w="2340"/>
      </w:tblGrid>
      <w:tr w:rsidR="00617FE4" w:rsidRPr="003C3874" w:rsidTr="00F61E54">
        <w:trPr>
          <w:trHeight w:val="116"/>
        </w:trPr>
        <w:tc>
          <w:tcPr>
            <w:tcW w:w="1260" w:type="dxa"/>
            <w:shd w:val="clear" w:color="auto" w:fill="7F7F7F"/>
            <w:vAlign w:val="center"/>
          </w:tcPr>
          <w:p w:rsidR="00617FE4" w:rsidRPr="003C3874" w:rsidRDefault="00617FE4" w:rsidP="00F61E54">
            <w:pPr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color w:val="FFFFFF"/>
                <w:sz w:val="20"/>
                <w:szCs w:val="20"/>
              </w:rPr>
              <w:t>Meetings</w:t>
            </w:r>
          </w:p>
        </w:tc>
        <w:tc>
          <w:tcPr>
            <w:tcW w:w="3456" w:type="dxa"/>
            <w:shd w:val="clear" w:color="auto" w:fill="7F7F7F"/>
          </w:tcPr>
          <w:p w:rsidR="00617FE4" w:rsidRPr="003C3874" w:rsidRDefault="00617FE4" w:rsidP="00617FE4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color w:val="FFFFFF"/>
                <w:sz w:val="20"/>
                <w:szCs w:val="20"/>
              </w:rPr>
              <w:t>Activities</w:t>
            </w:r>
          </w:p>
        </w:tc>
        <w:tc>
          <w:tcPr>
            <w:tcW w:w="3060" w:type="dxa"/>
            <w:shd w:val="clear" w:color="auto" w:fill="7F7F7F"/>
          </w:tcPr>
          <w:p w:rsidR="00617FE4" w:rsidRPr="003C3874" w:rsidRDefault="00617FE4" w:rsidP="00617FE4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color w:val="FFFFFF"/>
                <w:sz w:val="20"/>
                <w:szCs w:val="20"/>
              </w:rPr>
              <w:t>Inputs and Outputs</w:t>
            </w:r>
          </w:p>
        </w:tc>
        <w:tc>
          <w:tcPr>
            <w:tcW w:w="2340" w:type="dxa"/>
            <w:shd w:val="clear" w:color="auto" w:fill="7F7F7F"/>
          </w:tcPr>
          <w:p w:rsidR="00617FE4" w:rsidRPr="003C3874" w:rsidRDefault="00617FE4" w:rsidP="00617FE4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color w:val="FFFFFF"/>
                <w:sz w:val="20"/>
                <w:szCs w:val="20"/>
              </w:rPr>
              <w:t>Key Participants</w:t>
            </w:r>
          </w:p>
        </w:tc>
      </w:tr>
      <w:tr w:rsidR="00617FE4" w:rsidRPr="003C3874" w:rsidTr="00F61E54">
        <w:trPr>
          <w:trHeight w:val="718"/>
        </w:trPr>
        <w:tc>
          <w:tcPr>
            <w:tcW w:w="1260" w:type="dxa"/>
            <w:vAlign w:val="center"/>
          </w:tcPr>
          <w:p w:rsidR="00617FE4" w:rsidRPr="003C3874" w:rsidRDefault="00617FE4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>Kickoff</w:t>
            </w: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 xml:space="preserve">Week 1 </w:t>
            </w: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</w:p>
          <w:p w:rsidR="00617FE4" w:rsidRPr="003C3874" w:rsidRDefault="00D71AAC" w:rsidP="00D71AA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617FE4" w:rsidRPr="003C3874">
              <w:rPr>
                <w:rFonts w:ascii="Calibri" w:hAnsi="Calibri"/>
                <w:sz w:val="20"/>
                <w:szCs w:val="20"/>
              </w:rPr>
              <w:t>-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="005F480A" w:rsidRPr="005F480A">
              <w:rPr>
                <w:rFonts w:ascii="Calibri" w:hAnsi="Calibri"/>
                <w:sz w:val="20"/>
                <w:szCs w:val="20"/>
              </w:rPr>
              <w:t xml:space="preserve"> hour</w:t>
            </w:r>
            <w:r w:rsidR="00617FE4" w:rsidRPr="003C3874">
              <w:rPr>
                <w:rFonts w:ascii="Calibri" w:hAnsi="Calibri"/>
                <w:sz w:val="20"/>
                <w:szCs w:val="20"/>
              </w:rPr>
              <w:t xml:space="preserve"> m</w:t>
            </w:r>
            <w:r w:rsidR="00BA37D0">
              <w:rPr>
                <w:rFonts w:ascii="Calibri" w:hAnsi="Calibri"/>
                <w:sz w:val="20"/>
                <w:szCs w:val="20"/>
              </w:rPr>
              <w:t>ee</w:t>
            </w:r>
            <w:r w:rsidR="00617FE4" w:rsidRPr="003C3874">
              <w:rPr>
                <w:rFonts w:ascii="Calibri" w:hAnsi="Calibri"/>
                <w:sz w:val="20"/>
                <w:szCs w:val="20"/>
              </w:rPr>
              <w:t>t</w:t>
            </w:r>
            <w:r w:rsidR="00BA37D0">
              <w:rPr>
                <w:rFonts w:ascii="Calibri" w:hAnsi="Calibri"/>
                <w:sz w:val="20"/>
                <w:szCs w:val="20"/>
              </w:rPr>
              <w:t>in</w:t>
            </w:r>
            <w:r w:rsidR="00617FE4" w:rsidRPr="003C3874">
              <w:rPr>
                <w:rFonts w:ascii="Calibri" w:hAnsi="Calibri"/>
                <w:sz w:val="20"/>
                <w:szCs w:val="20"/>
              </w:rPr>
              <w:t>g</w:t>
            </w:r>
          </w:p>
        </w:tc>
        <w:tc>
          <w:tcPr>
            <w:tcW w:w="3456" w:type="dxa"/>
            <w:vAlign w:val="center"/>
          </w:tcPr>
          <w:p w:rsidR="00617FE4" w:rsidRPr="003C3874" w:rsidRDefault="00617FE4" w:rsidP="0018770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Confirm objectives</w:t>
            </w:r>
          </w:p>
          <w:p w:rsidR="00617FE4" w:rsidRPr="003C3874" w:rsidRDefault="00617FE4" w:rsidP="0018770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024C08" w:rsidRPr="00024C08" w:rsidRDefault="00617FE4" w:rsidP="0018770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Establish roles, responsibilities, and validate engagement scope</w:t>
            </w:r>
          </w:p>
        </w:tc>
        <w:tc>
          <w:tcPr>
            <w:tcW w:w="3060" w:type="dxa"/>
          </w:tcPr>
          <w:p w:rsidR="00617FE4" w:rsidRPr="003C3874" w:rsidRDefault="00617FE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Inputs:</w:t>
            </w:r>
          </w:p>
          <w:p w:rsidR="003E4353" w:rsidRPr="003C3874" w:rsidRDefault="003E4353" w:rsidP="00844727">
            <w:pPr>
              <w:pStyle w:val="ColorfulList-Accent11"/>
              <w:numPr>
                <w:ilvl w:val="0"/>
                <w:numId w:val="36"/>
              </w:numPr>
              <w:spacing w:after="0" w:line="240" w:lineRule="auto"/>
              <w:ind w:left="317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Business strategies</w:t>
            </w:r>
          </w:p>
          <w:p w:rsidR="003E4353" w:rsidRPr="003C3874" w:rsidRDefault="003E4353" w:rsidP="00844727">
            <w:pPr>
              <w:pStyle w:val="ColorfulList-Accent11"/>
              <w:numPr>
                <w:ilvl w:val="0"/>
                <w:numId w:val="36"/>
              </w:numPr>
              <w:spacing w:after="0" w:line="240" w:lineRule="auto"/>
              <w:ind w:left="317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Critical success factors</w:t>
            </w:r>
          </w:p>
          <w:p w:rsidR="003E4353" w:rsidRPr="003C3874" w:rsidRDefault="003E4353" w:rsidP="003E4353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617FE4" w:rsidRPr="003C3874" w:rsidRDefault="00617FE4" w:rsidP="00617FE4">
            <w:pPr>
              <w:pStyle w:val="ColorfulList-Accent11"/>
              <w:spacing w:after="0" w:line="240" w:lineRule="auto"/>
              <w:ind w:left="31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Outputs:</w:t>
            </w:r>
          </w:p>
          <w:p w:rsidR="00617FE4" w:rsidRPr="003C3874" w:rsidRDefault="00617FE4" w:rsidP="00844727">
            <w:pPr>
              <w:pStyle w:val="ColorfulList-Accent11"/>
              <w:numPr>
                <w:ilvl w:val="0"/>
                <w:numId w:val="25"/>
              </w:numPr>
              <w:tabs>
                <w:tab w:val="clear" w:pos="720"/>
                <w:tab w:val="num" w:pos="288"/>
                <w:tab w:val="num" w:pos="360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Agreement on </w:t>
            </w:r>
            <w:r w:rsidR="003E4353" w:rsidRPr="003C3874">
              <w:rPr>
                <w:sz w:val="20"/>
                <w:szCs w:val="20"/>
              </w:rPr>
              <w:t>JEP</w:t>
            </w:r>
          </w:p>
          <w:p w:rsidR="003E4353" w:rsidRPr="003C3874" w:rsidRDefault="003E4353" w:rsidP="00844727">
            <w:pPr>
              <w:pStyle w:val="ColorfulList-Accent11"/>
              <w:numPr>
                <w:ilvl w:val="0"/>
                <w:numId w:val="25"/>
              </w:numPr>
              <w:tabs>
                <w:tab w:val="clear" w:pos="720"/>
                <w:tab w:val="num" w:pos="288"/>
                <w:tab w:val="num" w:pos="360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Confirmed executive sponsorship</w:t>
            </w:r>
          </w:p>
        </w:tc>
        <w:tc>
          <w:tcPr>
            <w:tcW w:w="2340" w:type="dxa"/>
            <w:vAlign w:val="center"/>
          </w:tcPr>
          <w:p w:rsidR="009103BD" w:rsidRDefault="00C124A1" w:rsidP="00187706">
            <w:pPr>
              <w:pStyle w:val="ColorfulList-Accent11"/>
              <w:numPr>
                <w:ilvl w:val="0"/>
                <w:numId w:val="25"/>
              </w:numPr>
              <w:tabs>
                <w:tab w:val="clear" w:pos="720"/>
                <w:tab w:val="num" w:pos="360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Tracy Fitzke</w:t>
            </w:r>
            <w:r w:rsidR="005E160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Gates, Inc.</w:t>
            </w:r>
            <w:r w:rsidR="002029A0">
              <w:rPr>
                <w:sz w:val="20"/>
                <w:szCs w:val="20"/>
              </w:rPr>
              <w:t>)</w:t>
            </w:r>
            <w:r w:rsidR="00B05657" w:rsidRPr="002029A0">
              <w:rPr>
                <w:sz w:val="20"/>
                <w:szCs w:val="20"/>
                <w:highlight w:val="yellow"/>
              </w:rPr>
              <w:t>.</w:t>
            </w:r>
          </w:p>
          <w:p w:rsidR="00617FE4" w:rsidRPr="003C3874" w:rsidRDefault="00E73C6B" w:rsidP="00FB3083">
            <w:pPr>
              <w:pStyle w:val="ColorfulList-Accent11"/>
              <w:numPr>
                <w:ilvl w:val="0"/>
                <w:numId w:val="25"/>
              </w:numPr>
              <w:tabs>
                <w:tab w:val="clear" w:pos="720"/>
                <w:tab w:val="num" w:pos="360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team</w:t>
            </w:r>
            <w:r w:rsidR="00D55463">
              <w:rPr>
                <w:sz w:val="20"/>
                <w:szCs w:val="20"/>
              </w:rPr>
              <w:t xml:space="preserve"> (Shukie Ganguly</w:t>
            </w:r>
            <w:r w:rsidR="00054A14">
              <w:rPr>
                <w:sz w:val="20"/>
                <w:szCs w:val="20"/>
              </w:rPr>
              <w:t xml:space="preserve">, </w:t>
            </w:r>
            <w:r w:rsidR="00FB3083">
              <w:rPr>
                <w:sz w:val="20"/>
                <w:szCs w:val="20"/>
              </w:rPr>
              <w:t xml:space="preserve">Steve Earley, </w:t>
            </w:r>
            <w:r w:rsidR="00054A14">
              <w:rPr>
                <w:sz w:val="20"/>
                <w:szCs w:val="20"/>
              </w:rPr>
              <w:t xml:space="preserve">&amp; </w:t>
            </w:r>
            <w:r w:rsidR="00FB3083">
              <w:rPr>
                <w:sz w:val="20"/>
                <w:szCs w:val="20"/>
              </w:rPr>
              <w:t>Michelle Wolff</w:t>
            </w:r>
            <w:r w:rsidR="00D55463">
              <w:rPr>
                <w:sz w:val="20"/>
                <w:szCs w:val="20"/>
              </w:rPr>
              <w:t>)</w:t>
            </w:r>
          </w:p>
        </w:tc>
      </w:tr>
      <w:tr w:rsidR="003E4353" w:rsidRPr="003C3874" w:rsidTr="00F61E54">
        <w:trPr>
          <w:trHeight w:val="520"/>
        </w:trPr>
        <w:tc>
          <w:tcPr>
            <w:tcW w:w="1260" w:type="dxa"/>
            <w:vAlign w:val="center"/>
          </w:tcPr>
          <w:p w:rsidR="003E4353" w:rsidRPr="003C3874" w:rsidRDefault="003E4353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>Cloud Vision</w:t>
            </w:r>
          </w:p>
          <w:p w:rsidR="00844727" w:rsidRPr="003C3874" w:rsidRDefault="00844727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Week 1</w:t>
            </w:r>
          </w:p>
          <w:p w:rsidR="006B52C2" w:rsidRPr="003C3874" w:rsidRDefault="006B52C2" w:rsidP="00F61E54">
            <w:pPr>
              <w:rPr>
                <w:rFonts w:ascii="Calibri" w:hAnsi="Calibri"/>
                <w:sz w:val="20"/>
                <w:szCs w:val="20"/>
              </w:rPr>
            </w:pPr>
          </w:p>
          <w:p w:rsidR="006B52C2" w:rsidRPr="003C3874" w:rsidRDefault="00024C08" w:rsidP="00D113F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(2)</w:t>
            </w:r>
            <w:r w:rsidR="00D113F2">
              <w:rPr>
                <w:rFonts w:ascii="Calibri" w:hAnsi="Calibri"/>
                <w:sz w:val="20"/>
                <w:szCs w:val="20"/>
              </w:rPr>
              <w:t xml:space="preserve"> 2-hour </w:t>
            </w:r>
            <w:r w:rsidR="00017968" w:rsidRPr="003C3874">
              <w:rPr>
                <w:rFonts w:ascii="Calibri" w:hAnsi="Calibri"/>
                <w:sz w:val="20"/>
                <w:szCs w:val="20"/>
              </w:rPr>
              <w:t>m</w:t>
            </w:r>
            <w:r w:rsidR="00BA37D0">
              <w:rPr>
                <w:rFonts w:ascii="Calibri" w:hAnsi="Calibri"/>
                <w:sz w:val="20"/>
                <w:szCs w:val="20"/>
              </w:rPr>
              <w:t>ee</w:t>
            </w:r>
            <w:r w:rsidR="00017968" w:rsidRPr="003C3874">
              <w:rPr>
                <w:rFonts w:ascii="Calibri" w:hAnsi="Calibri"/>
                <w:sz w:val="20"/>
                <w:szCs w:val="20"/>
              </w:rPr>
              <w:t>t</w:t>
            </w:r>
            <w:r w:rsidR="00BA37D0">
              <w:rPr>
                <w:rFonts w:ascii="Calibri" w:hAnsi="Calibri"/>
                <w:sz w:val="20"/>
                <w:szCs w:val="20"/>
              </w:rPr>
              <w:t>in</w:t>
            </w:r>
            <w:r w:rsidR="00017968" w:rsidRPr="003C3874">
              <w:rPr>
                <w:rFonts w:ascii="Calibri" w:hAnsi="Calibri"/>
                <w:sz w:val="20"/>
                <w:szCs w:val="20"/>
              </w:rPr>
              <w:t>g</w:t>
            </w:r>
            <w:r w:rsidR="00D113F2">
              <w:rPr>
                <w:rFonts w:ascii="Calibri" w:hAnsi="Calibri"/>
                <w:sz w:val="20"/>
                <w:szCs w:val="20"/>
              </w:rPr>
              <w:t>s</w:t>
            </w:r>
          </w:p>
        </w:tc>
        <w:tc>
          <w:tcPr>
            <w:tcW w:w="3456" w:type="dxa"/>
            <w:vAlign w:val="center"/>
          </w:tcPr>
          <w:p w:rsidR="003E4353" w:rsidRPr="003C3874" w:rsidRDefault="003E4353" w:rsidP="0018770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Establish Cloud directional statements</w:t>
            </w:r>
          </w:p>
          <w:p w:rsidR="00844727" w:rsidRPr="003C3874" w:rsidRDefault="00844727" w:rsidP="00024C08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844727" w:rsidRPr="00024C08" w:rsidRDefault="003E4353" w:rsidP="00024C08">
            <w:pPr>
              <w:pStyle w:val="ColorfulList-Accent11"/>
              <w:numPr>
                <w:ilvl w:val="0"/>
                <w:numId w:val="44"/>
              </w:num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Develop </w:t>
            </w:r>
            <w:r w:rsidR="00844727" w:rsidRPr="003C3874">
              <w:rPr>
                <w:sz w:val="20"/>
                <w:szCs w:val="20"/>
              </w:rPr>
              <w:t>h</w:t>
            </w:r>
            <w:r w:rsidRPr="003C3874">
              <w:rPr>
                <w:sz w:val="20"/>
                <w:szCs w:val="20"/>
              </w:rPr>
              <w:t>ypothesis</w:t>
            </w:r>
          </w:p>
          <w:p w:rsidR="003E4353" w:rsidRDefault="00844727" w:rsidP="00024C08">
            <w:pPr>
              <w:pStyle w:val="ColorfulList-Accent11"/>
              <w:numPr>
                <w:ilvl w:val="0"/>
                <w:numId w:val="44"/>
              </w:num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Quantify business value</w:t>
            </w:r>
          </w:p>
          <w:p w:rsidR="00024C08" w:rsidRDefault="00024C08" w:rsidP="0018770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024C08" w:rsidRPr="003C3874" w:rsidRDefault="00D113F2" w:rsidP="00713BBE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High level Demos </w:t>
            </w:r>
            <w:r w:rsidR="00DA6A3C">
              <w:rPr>
                <w:sz w:val="20"/>
                <w:szCs w:val="20"/>
              </w:rPr>
              <w:t xml:space="preserve">(if needed) </w:t>
            </w:r>
            <w:r>
              <w:rPr>
                <w:sz w:val="20"/>
                <w:szCs w:val="20"/>
              </w:rPr>
              <w:t>and Solution Hypothesis (</w:t>
            </w:r>
            <w:r w:rsidR="00713BBE">
              <w:rPr>
                <w:sz w:val="20"/>
                <w:szCs w:val="20"/>
              </w:rPr>
              <w:t>Oracle Integration Cloud</w:t>
            </w:r>
            <w:r w:rsidR="002F7DF2">
              <w:rPr>
                <w:sz w:val="20"/>
                <w:szCs w:val="20"/>
              </w:rPr>
              <w:t xml:space="preserve"> - OIC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060" w:type="dxa"/>
          </w:tcPr>
          <w:p w:rsidR="003E4353" w:rsidRPr="003C3874" w:rsidRDefault="003E4353" w:rsidP="003E4353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Inputs:</w:t>
            </w:r>
          </w:p>
          <w:p w:rsidR="003E4353" w:rsidRPr="003C3874" w:rsidRDefault="00844727" w:rsidP="00844727">
            <w:pPr>
              <w:pStyle w:val="ColorfulList-Accent11"/>
              <w:numPr>
                <w:ilvl w:val="0"/>
                <w:numId w:val="37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Current business challenges</w:t>
            </w:r>
          </w:p>
          <w:p w:rsidR="00844727" w:rsidRPr="003C3874" w:rsidRDefault="00844727" w:rsidP="00844727">
            <w:pPr>
              <w:pStyle w:val="ColorfulList-Accent11"/>
              <w:numPr>
                <w:ilvl w:val="0"/>
                <w:numId w:val="37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Cost structure</w:t>
            </w:r>
          </w:p>
          <w:p w:rsidR="00844727" w:rsidRPr="003C3874" w:rsidRDefault="00844727" w:rsidP="00844727">
            <w:pPr>
              <w:pStyle w:val="ColorfulList-Accent11"/>
              <w:numPr>
                <w:ilvl w:val="0"/>
                <w:numId w:val="37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Staffing model</w:t>
            </w:r>
          </w:p>
          <w:p w:rsidR="00844727" w:rsidRPr="003C3874" w:rsidRDefault="00844727" w:rsidP="00844727">
            <w:pPr>
              <w:pStyle w:val="ColorfulList-Accent11"/>
              <w:spacing w:after="0" w:line="240" w:lineRule="auto"/>
              <w:contextualSpacing w:val="0"/>
              <w:rPr>
                <w:sz w:val="20"/>
                <w:szCs w:val="20"/>
              </w:rPr>
            </w:pPr>
          </w:p>
          <w:p w:rsidR="00844727" w:rsidRPr="003C3874" w:rsidRDefault="00844727" w:rsidP="00844727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Outputs:</w:t>
            </w:r>
          </w:p>
          <w:p w:rsidR="00844727" w:rsidRPr="003C3874" w:rsidRDefault="00844727" w:rsidP="00844727">
            <w:pPr>
              <w:pStyle w:val="ColorfulList-Accent11"/>
              <w:numPr>
                <w:ilvl w:val="0"/>
                <w:numId w:val="38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Cloud Vision</w:t>
            </w:r>
            <w:r w:rsidR="00666541">
              <w:rPr>
                <w:sz w:val="20"/>
                <w:szCs w:val="20"/>
              </w:rPr>
              <w:t xml:space="preserve"> and Roadmap</w:t>
            </w:r>
          </w:p>
          <w:p w:rsidR="00844727" w:rsidRPr="003C3874" w:rsidRDefault="00844727" w:rsidP="00844727">
            <w:pPr>
              <w:pStyle w:val="ColorfulList-Accent11"/>
              <w:numPr>
                <w:ilvl w:val="0"/>
                <w:numId w:val="38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Business Case with projected benefits</w:t>
            </w:r>
          </w:p>
        </w:tc>
        <w:tc>
          <w:tcPr>
            <w:tcW w:w="2340" w:type="dxa"/>
            <w:vAlign w:val="center"/>
          </w:tcPr>
          <w:p w:rsidR="00844727" w:rsidRPr="003C3874" w:rsidRDefault="00844727" w:rsidP="00187706">
            <w:pPr>
              <w:pStyle w:val="ColorfulList-Accent11"/>
              <w:numPr>
                <w:ilvl w:val="0"/>
                <w:numId w:val="38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sponsor</w:t>
            </w:r>
          </w:p>
          <w:p w:rsidR="00844727" w:rsidRPr="003C3874" w:rsidRDefault="00844727" w:rsidP="0056321D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architect</w:t>
            </w:r>
          </w:p>
        </w:tc>
      </w:tr>
      <w:tr w:rsidR="00617FE4" w:rsidRPr="003C3874" w:rsidTr="00F61E54">
        <w:trPr>
          <w:trHeight w:val="520"/>
        </w:trPr>
        <w:tc>
          <w:tcPr>
            <w:tcW w:w="1260" w:type="dxa"/>
            <w:vAlign w:val="center"/>
          </w:tcPr>
          <w:p w:rsidR="00617FE4" w:rsidRPr="003C3874" w:rsidRDefault="00844727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 xml:space="preserve">Portfolio and Workload </w:t>
            </w:r>
            <w:r w:rsidR="00187706" w:rsidRPr="003C3874">
              <w:rPr>
                <w:rFonts w:ascii="Calibri" w:hAnsi="Calibri"/>
                <w:b/>
                <w:sz w:val="20"/>
                <w:szCs w:val="20"/>
              </w:rPr>
              <w:t>Analysis</w:t>
            </w: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Weeks 1-2</w:t>
            </w:r>
          </w:p>
          <w:p w:rsidR="00617FE4" w:rsidRPr="003C3874" w:rsidRDefault="00617FE4" w:rsidP="00363066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 xml:space="preserve">(3) </w:t>
            </w:r>
            <w:r w:rsidR="00363066">
              <w:rPr>
                <w:rFonts w:ascii="Calibri" w:hAnsi="Calibri"/>
                <w:sz w:val="20"/>
                <w:szCs w:val="20"/>
              </w:rPr>
              <w:t>1</w:t>
            </w:r>
            <w:r w:rsidRPr="003C3874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363066">
              <w:rPr>
                <w:rFonts w:ascii="Calibri" w:hAnsi="Calibri"/>
                <w:sz w:val="20"/>
                <w:szCs w:val="20"/>
              </w:rPr>
              <w:t>3</w:t>
            </w:r>
            <w:r w:rsidRPr="003C387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63066">
              <w:rPr>
                <w:rFonts w:ascii="Calibri" w:hAnsi="Calibri"/>
                <w:sz w:val="20"/>
                <w:szCs w:val="20"/>
              </w:rPr>
              <w:t xml:space="preserve">hour </w:t>
            </w:r>
            <w:r w:rsidRPr="003C3874">
              <w:rPr>
                <w:rFonts w:ascii="Calibri" w:hAnsi="Calibri"/>
                <w:sz w:val="20"/>
                <w:szCs w:val="20"/>
              </w:rPr>
              <w:t>m</w:t>
            </w:r>
            <w:r w:rsidR="00BA37D0">
              <w:rPr>
                <w:rFonts w:ascii="Calibri" w:hAnsi="Calibri"/>
                <w:sz w:val="20"/>
                <w:szCs w:val="20"/>
              </w:rPr>
              <w:t>eetings</w:t>
            </w:r>
          </w:p>
        </w:tc>
        <w:tc>
          <w:tcPr>
            <w:tcW w:w="3456" w:type="dxa"/>
            <w:vAlign w:val="center"/>
          </w:tcPr>
          <w:p w:rsidR="00617FE4" w:rsidRPr="003C3874" w:rsidRDefault="00617FE4" w:rsidP="003D7F6A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Fill</w:t>
            </w:r>
            <w:r w:rsidR="003D7F6A" w:rsidRPr="003C3874">
              <w:rPr>
                <w:sz w:val="20"/>
                <w:szCs w:val="20"/>
              </w:rPr>
              <w:t xml:space="preserve"> in</w:t>
            </w:r>
            <w:r w:rsidRPr="003C3874">
              <w:rPr>
                <w:sz w:val="20"/>
                <w:szCs w:val="20"/>
              </w:rPr>
              <w:t xml:space="preserve"> gaps from CUSTOMER </w:t>
            </w:r>
            <w:r w:rsidR="00187706" w:rsidRPr="003C3874">
              <w:rPr>
                <w:sz w:val="20"/>
                <w:szCs w:val="20"/>
              </w:rPr>
              <w:t>documentation</w:t>
            </w:r>
          </w:p>
          <w:p w:rsidR="00187706" w:rsidRPr="003C3874" w:rsidRDefault="00187706" w:rsidP="003D7F6A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617FE4" w:rsidRPr="003C3874" w:rsidRDefault="00187706" w:rsidP="003D7F6A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Build out Current State Architecture and operational </w:t>
            </w:r>
            <w:r w:rsidR="003D7F6A" w:rsidRPr="003C3874">
              <w:rPr>
                <w:sz w:val="20"/>
                <w:szCs w:val="20"/>
              </w:rPr>
              <w:t>diagrams</w:t>
            </w:r>
          </w:p>
        </w:tc>
        <w:tc>
          <w:tcPr>
            <w:tcW w:w="3060" w:type="dxa"/>
          </w:tcPr>
          <w:p w:rsidR="00617FE4" w:rsidRPr="003C3874" w:rsidRDefault="00617FE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Inputs:</w:t>
            </w:r>
            <w:r w:rsidR="001976FB" w:rsidRPr="003C3874">
              <w:rPr>
                <w:sz w:val="20"/>
                <w:szCs w:val="20"/>
              </w:rPr>
              <w:t xml:space="preserve"> </w:t>
            </w:r>
          </w:p>
          <w:p w:rsidR="00617FE4" w:rsidRPr="003C3874" w:rsidRDefault="00617FE4" w:rsidP="00C146E7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IT Portfolio</w:t>
            </w:r>
            <w:r w:rsidR="001976FB" w:rsidRPr="003C3874">
              <w:rPr>
                <w:sz w:val="20"/>
                <w:szCs w:val="20"/>
              </w:rPr>
              <w:t xml:space="preserve"> and </w:t>
            </w:r>
            <w:r w:rsidR="003D7F6A" w:rsidRPr="003C3874">
              <w:rPr>
                <w:sz w:val="20"/>
                <w:szCs w:val="20"/>
              </w:rPr>
              <w:t>underlying technologies</w:t>
            </w:r>
          </w:p>
          <w:p w:rsidR="00617FE4" w:rsidRPr="003C3874" w:rsidRDefault="003D7F6A" w:rsidP="00C146E7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Workload and processing schedules</w:t>
            </w:r>
          </w:p>
          <w:p w:rsidR="00617FE4" w:rsidRPr="003C3874" w:rsidRDefault="003D7F6A" w:rsidP="00C146E7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IT</w:t>
            </w:r>
            <w:r w:rsidR="00617FE4" w:rsidRPr="003C3874">
              <w:rPr>
                <w:sz w:val="20"/>
                <w:szCs w:val="20"/>
              </w:rPr>
              <w:t xml:space="preserve"> </w:t>
            </w:r>
            <w:r w:rsidR="001976FB" w:rsidRPr="003C3874">
              <w:rPr>
                <w:sz w:val="20"/>
                <w:szCs w:val="20"/>
              </w:rPr>
              <w:t>operational processes</w:t>
            </w:r>
          </w:p>
          <w:p w:rsidR="003D7F6A" w:rsidRPr="003C3874" w:rsidRDefault="003D7F6A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617FE4" w:rsidRPr="003C3874" w:rsidRDefault="00617FE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Outputs: </w:t>
            </w:r>
          </w:p>
          <w:p w:rsidR="00617FE4" w:rsidRPr="003C3874" w:rsidRDefault="001976FB" w:rsidP="00C146E7">
            <w:pPr>
              <w:pStyle w:val="ColorfulList-Accent11"/>
              <w:numPr>
                <w:ilvl w:val="0"/>
                <w:numId w:val="28"/>
              </w:numPr>
              <w:tabs>
                <w:tab w:val="num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Documented current stat</w:t>
            </w:r>
            <w:r w:rsidR="003D7F6A" w:rsidRPr="003C3874">
              <w:rPr>
                <w:sz w:val="20"/>
                <w:szCs w:val="20"/>
              </w:rPr>
              <w:t>e</w:t>
            </w:r>
          </w:p>
        </w:tc>
        <w:tc>
          <w:tcPr>
            <w:tcW w:w="2340" w:type="dxa"/>
            <w:vAlign w:val="center"/>
          </w:tcPr>
          <w:p w:rsidR="00617FE4" w:rsidRPr="003C3874" w:rsidRDefault="001976FB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</w:t>
            </w:r>
            <w:r w:rsidR="00617FE4" w:rsidRPr="003C3874">
              <w:rPr>
                <w:sz w:val="20"/>
                <w:szCs w:val="20"/>
              </w:rPr>
              <w:t xml:space="preserve"> IT </w:t>
            </w:r>
            <w:r w:rsidR="004E338B" w:rsidRPr="003C3874">
              <w:rPr>
                <w:sz w:val="20"/>
                <w:szCs w:val="20"/>
              </w:rPr>
              <w:t>leaders</w:t>
            </w:r>
            <w:r w:rsidR="00617FE4" w:rsidRPr="003C3874">
              <w:rPr>
                <w:sz w:val="20"/>
                <w:szCs w:val="20"/>
              </w:rPr>
              <w:t xml:space="preserve"> </w:t>
            </w:r>
          </w:p>
          <w:p w:rsidR="00626CB7" w:rsidRPr="003C3874" w:rsidRDefault="001976FB" w:rsidP="0056321D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Architect</w:t>
            </w:r>
          </w:p>
        </w:tc>
      </w:tr>
      <w:tr w:rsidR="00617FE4" w:rsidRPr="003C3874" w:rsidTr="00F61E54">
        <w:trPr>
          <w:trHeight w:val="1196"/>
        </w:trPr>
        <w:tc>
          <w:tcPr>
            <w:tcW w:w="1260" w:type="dxa"/>
            <w:vAlign w:val="center"/>
          </w:tcPr>
          <w:p w:rsidR="00617FE4" w:rsidRPr="003C3874" w:rsidRDefault="00617FE4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>Future</w:t>
            </w:r>
            <w:r w:rsidR="004E338B" w:rsidRPr="003C3874">
              <w:rPr>
                <w:rFonts w:ascii="Calibri" w:hAnsi="Calibri"/>
                <w:b/>
                <w:sz w:val="20"/>
                <w:szCs w:val="20"/>
              </w:rPr>
              <w:t xml:space="preserve"> State</w:t>
            </w: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</w:p>
          <w:p w:rsidR="00617FE4" w:rsidRPr="003C3874" w:rsidRDefault="00617FE4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 xml:space="preserve">Weeks </w:t>
            </w:r>
            <w:r w:rsidR="004E338B" w:rsidRPr="003C3874">
              <w:rPr>
                <w:rFonts w:ascii="Calibri" w:hAnsi="Calibri"/>
                <w:sz w:val="20"/>
                <w:szCs w:val="20"/>
              </w:rPr>
              <w:t>2</w:t>
            </w:r>
            <w:r w:rsidRPr="003C3874">
              <w:rPr>
                <w:rFonts w:ascii="Calibri" w:hAnsi="Calibri"/>
                <w:sz w:val="20"/>
                <w:szCs w:val="20"/>
              </w:rPr>
              <w:t>-</w:t>
            </w:r>
            <w:r w:rsidR="004E338B" w:rsidRPr="003C3874">
              <w:rPr>
                <w:rFonts w:ascii="Calibri" w:hAnsi="Calibri"/>
                <w:sz w:val="20"/>
                <w:szCs w:val="20"/>
              </w:rPr>
              <w:t>3</w:t>
            </w:r>
          </w:p>
          <w:p w:rsidR="00617FE4" w:rsidRPr="003C3874" w:rsidRDefault="00617FE4" w:rsidP="00E83D92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(3</w:t>
            </w:r>
            <w:r w:rsidR="001976FB" w:rsidRPr="003C3874">
              <w:rPr>
                <w:rFonts w:ascii="Calibri" w:hAnsi="Calibri"/>
                <w:sz w:val="20"/>
                <w:szCs w:val="20"/>
              </w:rPr>
              <w:t>)</w:t>
            </w:r>
            <w:r w:rsidRPr="003C387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83D92">
              <w:rPr>
                <w:rFonts w:ascii="Calibri" w:hAnsi="Calibri"/>
                <w:sz w:val="20"/>
                <w:szCs w:val="20"/>
              </w:rPr>
              <w:t>2</w:t>
            </w:r>
            <w:r w:rsidR="001976FB" w:rsidRPr="003C3874">
              <w:rPr>
                <w:rFonts w:ascii="Calibri" w:hAnsi="Calibri"/>
                <w:sz w:val="20"/>
                <w:szCs w:val="20"/>
              </w:rPr>
              <w:t>-</w:t>
            </w:r>
            <w:r w:rsidR="00E83D92">
              <w:rPr>
                <w:rFonts w:ascii="Calibri" w:hAnsi="Calibri"/>
                <w:sz w:val="20"/>
                <w:szCs w:val="20"/>
              </w:rPr>
              <w:t xml:space="preserve">3 hour </w:t>
            </w:r>
            <w:r w:rsidR="00F61E54" w:rsidRPr="003C3874">
              <w:rPr>
                <w:rFonts w:ascii="Calibri" w:hAnsi="Calibri"/>
                <w:sz w:val="20"/>
                <w:szCs w:val="20"/>
              </w:rPr>
              <w:t>m</w:t>
            </w:r>
            <w:r w:rsidR="001E2D03">
              <w:rPr>
                <w:rFonts w:ascii="Calibri" w:hAnsi="Calibri"/>
                <w:sz w:val="20"/>
                <w:szCs w:val="20"/>
              </w:rPr>
              <w:t>eetings</w:t>
            </w:r>
          </w:p>
        </w:tc>
        <w:tc>
          <w:tcPr>
            <w:tcW w:w="3456" w:type="dxa"/>
            <w:vAlign w:val="center"/>
          </w:tcPr>
          <w:p w:rsidR="00617FE4" w:rsidRDefault="001976FB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Develop solution and proposal (technical and business)</w:t>
            </w:r>
          </w:p>
          <w:p w:rsidR="005F480A" w:rsidRDefault="005F480A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5F480A" w:rsidRPr="002C12B8" w:rsidRDefault="005F480A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b/>
                <w:color w:val="4472C4"/>
                <w:sz w:val="20"/>
                <w:szCs w:val="20"/>
              </w:rPr>
            </w:pPr>
          </w:p>
        </w:tc>
        <w:tc>
          <w:tcPr>
            <w:tcW w:w="3060" w:type="dxa"/>
          </w:tcPr>
          <w:p w:rsidR="00617FE4" w:rsidRPr="003C3874" w:rsidRDefault="00617FE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Outputs: </w:t>
            </w:r>
          </w:p>
          <w:p w:rsidR="00617FE4" w:rsidRPr="003C3874" w:rsidRDefault="004E338B" w:rsidP="00C146E7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Cloud reference </w:t>
            </w:r>
            <w:r w:rsidR="001976FB" w:rsidRPr="003C3874">
              <w:rPr>
                <w:sz w:val="20"/>
                <w:szCs w:val="20"/>
              </w:rPr>
              <w:t>architecture</w:t>
            </w:r>
          </w:p>
          <w:p w:rsidR="001976FB" w:rsidRPr="003C3874" w:rsidRDefault="001976FB" w:rsidP="00C146E7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Sizing calculations</w:t>
            </w:r>
          </w:p>
          <w:p w:rsidR="001976FB" w:rsidRDefault="008936A9" w:rsidP="004E338B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Refined b</w:t>
            </w:r>
            <w:r w:rsidR="001976FB" w:rsidRPr="003C3874">
              <w:rPr>
                <w:sz w:val="20"/>
                <w:szCs w:val="20"/>
              </w:rPr>
              <w:t xml:space="preserve">usiness </w:t>
            </w:r>
            <w:r>
              <w:rPr>
                <w:sz w:val="20"/>
                <w:szCs w:val="20"/>
              </w:rPr>
              <w:t>c</w:t>
            </w:r>
            <w:r w:rsidR="001976FB" w:rsidRPr="003C3874">
              <w:rPr>
                <w:sz w:val="20"/>
                <w:szCs w:val="20"/>
              </w:rPr>
              <w:t>ase</w:t>
            </w:r>
          </w:p>
          <w:p w:rsidR="008936A9" w:rsidRPr="003C3874" w:rsidRDefault="008936A9" w:rsidP="004E338B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Architecture roadmap</w:t>
            </w:r>
          </w:p>
        </w:tc>
        <w:tc>
          <w:tcPr>
            <w:tcW w:w="2340" w:type="dxa"/>
          </w:tcPr>
          <w:p w:rsidR="00F61E54" w:rsidRPr="003C3874" w:rsidRDefault="00F61E54" w:rsidP="004E338B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sponsor</w:t>
            </w:r>
          </w:p>
          <w:p w:rsidR="00617FE4" w:rsidRPr="003C3874" w:rsidRDefault="004E338B" w:rsidP="004E338B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CUSTOMER IT leaders </w:t>
            </w:r>
          </w:p>
          <w:p w:rsidR="004E338B" w:rsidRPr="003C3874" w:rsidRDefault="004E338B" w:rsidP="004E338B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financial SME</w:t>
            </w:r>
          </w:p>
          <w:p w:rsidR="00E73C6B" w:rsidRPr="003C3874" w:rsidRDefault="004E338B" w:rsidP="0056321D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Architect</w:t>
            </w:r>
          </w:p>
        </w:tc>
      </w:tr>
      <w:tr w:rsidR="004E338B" w:rsidRPr="003C3874" w:rsidTr="00F61E54">
        <w:trPr>
          <w:trHeight w:val="2546"/>
        </w:trPr>
        <w:tc>
          <w:tcPr>
            <w:tcW w:w="1260" w:type="dxa"/>
            <w:vAlign w:val="center"/>
          </w:tcPr>
          <w:p w:rsidR="004E338B" w:rsidRPr="003C3874" w:rsidRDefault="004E338B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>Migration and Success Plan</w:t>
            </w:r>
          </w:p>
          <w:p w:rsidR="004E338B" w:rsidRPr="003C3874" w:rsidRDefault="004E338B" w:rsidP="00F61E54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B30036" w:rsidRPr="003C3874" w:rsidRDefault="00B30036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Weeks 3-4</w:t>
            </w:r>
          </w:p>
          <w:p w:rsidR="004E338B" w:rsidRPr="003C3874" w:rsidRDefault="004E338B" w:rsidP="00012BC9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 xml:space="preserve"> 1-hour m</w:t>
            </w:r>
            <w:r w:rsidR="00012BC9">
              <w:rPr>
                <w:rFonts w:ascii="Calibri" w:hAnsi="Calibri"/>
                <w:sz w:val="20"/>
                <w:szCs w:val="20"/>
              </w:rPr>
              <w:t>eetings</w:t>
            </w:r>
          </w:p>
        </w:tc>
        <w:tc>
          <w:tcPr>
            <w:tcW w:w="3456" w:type="dxa"/>
            <w:vAlign w:val="center"/>
          </w:tcPr>
          <w:p w:rsidR="004E338B" w:rsidRPr="003C3874" w:rsidRDefault="004E338B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Build out implementation timeline</w:t>
            </w:r>
          </w:p>
          <w:p w:rsidR="004E338B" w:rsidRPr="003C3874" w:rsidRDefault="004E338B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4E338B" w:rsidRPr="003C3874" w:rsidRDefault="004E338B" w:rsidP="004E338B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Identify post-implementation Cloud support framework</w:t>
            </w:r>
          </w:p>
        </w:tc>
        <w:tc>
          <w:tcPr>
            <w:tcW w:w="3060" w:type="dxa"/>
          </w:tcPr>
          <w:p w:rsidR="00337276" w:rsidRPr="003C3874" w:rsidRDefault="00337276" w:rsidP="0033727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Inputs: </w:t>
            </w:r>
          </w:p>
          <w:p w:rsidR="00337276" w:rsidRPr="003C3874" w:rsidRDefault="00337276" w:rsidP="00337276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Current State and Future State architectures</w:t>
            </w:r>
          </w:p>
          <w:p w:rsidR="00337276" w:rsidRPr="003C3874" w:rsidRDefault="00337276" w:rsidP="0033727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337276" w:rsidRPr="003C3874" w:rsidRDefault="00337276" w:rsidP="0033727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Outputs: </w:t>
            </w:r>
          </w:p>
          <w:p w:rsidR="00F96560" w:rsidRDefault="00CD2817" w:rsidP="00F96560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High-level i</w:t>
            </w:r>
            <w:r w:rsidR="008936A9">
              <w:rPr>
                <w:sz w:val="20"/>
                <w:szCs w:val="20"/>
              </w:rPr>
              <w:t xml:space="preserve">mplementation &amp; </w:t>
            </w:r>
            <w:r>
              <w:rPr>
                <w:sz w:val="20"/>
                <w:szCs w:val="20"/>
              </w:rPr>
              <w:t>migration plan</w:t>
            </w:r>
          </w:p>
          <w:p w:rsidR="008936A9" w:rsidRPr="00F96560" w:rsidRDefault="00666541" w:rsidP="00F96560">
            <w:pPr>
              <w:pStyle w:val="ColorfulList-Accent11"/>
              <w:numPr>
                <w:ilvl w:val="0"/>
                <w:numId w:val="26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Engage the Cloud Success team</w:t>
            </w:r>
          </w:p>
          <w:p w:rsidR="004E338B" w:rsidRPr="003C3874" w:rsidRDefault="004E338B" w:rsidP="008936A9">
            <w:pPr>
              <w:pStyle w:val="ColorfulList-Accent11"/>
              <w:tabs>
                <w:tab w:val="left" w:pos="288"/>
              </w:tabs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sponsor</w:t>
            </w:r>
          </w:p>
          <w:p w:rsidR="00337276" w:rsidRPr="003C3874" w:rsidRDefault="00337276" w:rsidP="00337276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CUSTOMER IT leaders </w:t>
            </w:r>
          </w:p>
          <w:p w:rsidR="004E338B" w:rsidRPr="0056321D" w:rsidRDefault="00337276" w:rsidP="007F0923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56321D">
              <w:rPr>
                <w:sz w:val="20"/>
                <w:szCs w:val="20"/>
              </w:rPr>
              <w:t>Oracle Cloud Architect</w:t>
            </w:r>
          </w:p>
          <w:p w:rsidR="00337276" w:rsidRPr="003C3874" w:rsidRDefault="00337276" w:rsidP="00337276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Success team</w:t>
            </w:r>
          </w:p>
        </w:tc>
      </w:tr>
      <w:tr w:rsidR="00617FE4" w:rsidRPr="003C3874" w:rsidTr="00F61E54">
        <w:trPr>
          <w:trHeight w:val="1196"/>
        </w:trPr>
        <w:tc>
          <w:tcPr>
            <w:tcW w:w="1260" w:type="dxa"/>
            <w:vAlign w:val="center"/>
          </w:tcPr>
          <w:p w:rsidR="00617FE4" w:rsidRPr="003C3874" w:rsidRDefault="00B30036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b/>
                <w:sz w:val="20"/>
                <w:szCs w:val="20"/>
              </w:rPr>
              <w:t>Cloud Governance</w:t>
            </w:r>
          </w:p>
          <w:p w:rsidR="00B30036" w:rsidRPr="003C3874" w:rsidRDefault="00B30036" w:rsidP="00F61E54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B30036" w:rsidRPr="003C3874" w:rsidRDefault="00B30036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Weeks 3-4</w:t>
            </w:r>
          </w:p>
          <w:p w:rsidR="00B30036" w:rsidRPr="003C3874" w:rsidRDefault="00B30036" w:rsidP="00EA5964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1-hour m</w:t>
            </w:r>
            <w:r w:rsidR="00EA5964">
              <w:rPr>
                <w:rFonts w:ascii="Calibri" w:hAnsi="Calibri"/>
                <w:sz w:val="20"/>
                <w:szCs w:val="20"/>
              </w:rPr>
              <w:t>eetings</w:t>
            </w:r>
          </w:p>
        </w:tc>
        <w:tc>
          <w:tcPr>
            <w:tcW w:w="3456" w:type="dxa"/>
            <w:vAlign w:val="center"/>
          </w:tcPr>
          <w:p w:rsidR="00617FE4" w:rsidRPr="003C3874" w:rsidRDefault="00B30036" w:rsidP="00B3003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Develop new or incorporate Cloud governance into business and </w:t>
            </w:r>
            <w:r w:rsidR="00F61E54" w:rsidRPr="003C3874">
              <w:rPr>
                <w:sz w:val="20"/>
                <w:szCs w:val="20"/>
              </w:rPr>
              <w:t>technology</w:t>
            </w:r>
            <w:r w:rsidRPr="003C3874">
              <w:rPr>
                <w:sz w:val="20"/>
                <w:szCs w:val="20"/>
              </w:rPr>
              <w:t xml:space="preserve"> governance processes</w:t>
            </w:r>
          </w:p>
        </w:tc>
        <w:tc>
          <w:tcPr>
            <w:tcW w:w="3060" w:type="dxa"/>
          </w:tcPr>
          <w:p w:rsidR="00B30036" w:rsidRPr="003C3874" w:rsidRDefault="00B30036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Input:</w:t>
            </w:r>
          </w:p>
          <w:p w:rsidR="00B30036" w:rsidRPr="003C3874" w:rsidRDefault="00F61E54" w:rsidP="00B30036">
            <w:pPr>
              <w:pStyle w:val="ColorfulList-Accent11"/>
              <w:numPr>
                <w:ilvl w:val="0"/>
                <w:numId w:val="40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Existing governance structures</w:t>
            </w:r>
          </w:p>
          <w:p w:rsidR="00F61E54" w:rsidRPr="003C3874" w:rsidRDefault="00F61E54" w:rsidP="00B30036">
            <w:pPr>
              <w:pStyle w:val="ColorfulList-Accent11"/>
              <w:numPr>
                <w:ilvl w:val="0"/>
                <w:numId w:val="40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Business Case</w:t>
            </w:r>
          </w:p>
          <w:p w:rsidR="00B30036" w:rsidRPr="003C3874" w:rsidRDefault="00B30036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  <w:p w:rsidR="00617FE4" w:rsidRPr="003C3874" w:rsidRDefault="00617FE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Outputs:</w:t>
            </w:r>
          </w:p>
          <w:p w:rsidR="00E73C6B" w:rsidRPr="003C3874" w:rsidRDefault="00F61E54" w:rsidP="00C146E7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Cloud Architecture review process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22"/>
              </w:numPr>
              <w:tabs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Cloud benefits realization review process</w:t>
            </w:r>
          </w:p>
        </w:tc>
        <w:tc>
          <w:tcPr>
            <w:tcW w:w="2340" w:type="dxa"/>
            <w:vAlign w:val="center"/>
          </w:tcPr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sponsor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business leaders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CUSTOMER IT leaders </w:t>
            </w:r>
          </w:p>
          <w:p w:rsidR="00F61E54" w:rsidRPr="0056321D" w:rsidRDefault="00F61E54" w:rsidP="0010584F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56321D">
              <w:rPr>
                <w:sz w:val="20"/>
                <w:szCs w:val="20"/>
              </w:rPr>
              <w:t>Oracle Cloud Architect</w:t>
            </w:r>
          </w:p>
          <w:p w:rsidR="00617FE4" w:rsidRPr="003C3874" w:rsidRDefault="00F61E54" w:rsidP="00F61E54">
            <w:pPr>
              <w:pStyle w:val="ColorfulList-Accent11"/>
              <w:numPr>
                <w:ilvl w:val="0"/>
                <w:numId w:val="22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Success team</w:t>
            </w:r>
          </w:p>
        </w:tc>
      </w:tr>
      <w:tr w:rsidR="00F61E54" w:rsidRPr="003C3874" w:rsidTr="00F61E54">
        <w:trPr>
          <w:trHeight w:val="1196"/>
        </w:trPr>
        <w:tc>
          <w:tcPr>
            <w:tcW w:w="1260" w:type="dxa"/>
            <w:vAlign w:val="center"/>
          </w:tcPr>
          <w:p w:rsidR="00F61E54" w:rsidRPr="003C3874" w:rsidRDefault="00920D46" w:rsidP="00F61E5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Solution Proposal &amp; Executive Readout</w:t>
            </w:r>
          </w:p>
          <w:p w:rsidR="00F61E54" w:rsidRPr="003C3874" w:rsidRDefault="00F61E54" w:rsidP="00F61E54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F61E54" w:rsidRPr="003C3874" w:rsidRDefault="00F61E54" w:rsidP="00F61E54">
            <w:pPr>
              <w:rPr>
                <w:rFonts w:ascii="Calibri" w:hAnsi="Calibri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Week 4</w:t>
            </w:r>
          </w:p>
          <w:p w:rsidR="00F61E54" w:rsidRPr="003C3874" w:rsidRDefault="00F61E54" w:rsidP="0054199D">
            <w:pPr>
              <w:rPr>
                <w:rFonts w:ascii="Calibri" w:hAnsi="Calibri"/>
                <w:b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1 hour m</w:t>
            </w:r>
            <w:r w:rsidR="0054199D">
              <w:rPr>
                <w:rFonts w:ascii="Calibri" w:hAnsi="Calibri"/>
                <w:sz w:val="20"/>
                <w:szCs w:val="20"/>
              </w:rPr>
              <w:t>eetings</w:t>
            </w:r>
          </w:p>
        </w:tc>
        <w:tc>
          <w:tcPr>
            <w:tcW w:w="3456" w:type="dxa"/>
            <w:vAlign w:val="center"/>
          </w:tcPr>
          <w:p w:rsidR="00F61E54" w:rsidRPr="003C3874" w:rsidRDefault="00F61E54" w:rsidP="00B30036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Final presentation of recommendations</w:t>
            </w:r>
          </w:p>
        </w:tc>
        <w:tc>
          <w:tcPr>
            <w:tcW w:w="3060" w:type="dxa"/>
          </w:tcPr>
          <w:p w:rsidR="00F61E54" w:rsidRPr="003C3874" w:rsidRDefault="00F61E54" w:rsidP="00617FE4">
            <w:pPr>
              <w:pStyle w:val="ColorfulList-Accent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Outputs:</w:t>
            </w:r>
          </w:p>
          <w:p w:rsidR="00F61E54" w:rsidRPr="003C3874" w:rsidRDefault="009D734F" w:rsidP="00F61E54">
            <w:pPr>
              <w:pStyle w:val="ColorfulList-Accent11"/>
              <w:numPr>
                <w:ilvl w:val="0"/>
                <w:numId w:val="41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Recommendations</w:t>
            </w:r>
          </w:p>
          <w:p w:rsidR="00F61E54" w:rsidRPr="003C3874" w:rsidRDefault="009D734F" w:rsidP="00F61E54">
            <w:pPr>
              <w:pStyle w:val="ColorfulList-Accent11"/>
              <w:numPr>
                <w:ilvl w:val="0"/>
                <w:numId w:val="41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Proposal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41"/>
              </w:numPr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Business Case</w:t>
            </w:r>
          </w:p>
        </w:tc>
        <w:tc>
          <w:tcPr>
            <w:tcW w:w="2340" w:type="dxa"/>
          </w:tcPr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sponsor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business leaders</w:t>
            </w:r>
          </w:p>
          <w:p w:rsidR="00F61E54" w:rsidRPr="003C3874" w:rsidRDefault="00F61E54" w:rsidP="00F61E54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 xml:space="preserve">CUSTOMER IT leaders </w:t>
            </w:r>
          </w:p>
          <w:p w:rsidR="00F61E54" w:rsidRPr="003C3874" w:rsidRDefault="00F61E54" w:rsidP="0056321D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Oracle Cloud Architect</w:t>
            </w:r>
          </w:p>
        </w:tc>
      </w:tr>
    </w:tbl>
    <w:p w:rsidR="00617FE4" w:rsidRPr="003C3874" w:rsidRDefault="00617FE4" w:rsidP="00617FE4">
      <w:pPr>
        <w:rPr>
          <w:rFonts w:ascii="Calibri" w:hAnsi="Calibri" w:cs="Tahoma"/>
          <w:b/>
          <w:bCs/>
          <w:sz w:val="20"/>
          <w:szCs w:val="20"/>
          <w:shd w:val="clear" w:color="auto" w:fill="E0E0E0"/>
        </w:rPr>
      </w:pPr>
    </w:p>
    <w:p w:rsidR="00617FE4" w:rsidRPr="003C3874" w:rsidRDefault="00617FE4" w:rsidP="00B50543">
      <w:pPr>
        <w:pStyle w:val="Heading1"/>
        <w:numPr>
          <w:ilvl w:val="0"/>
          <w:numId w:val="48"/>
        </w:numPr>
      </w:pPr>
      <w:bookmarkStart w:id="4" w:name="_Toc504641074"/>
      <w:r w:rsidRPr="003C3874">
        <w:t>Key Participants</w:t>
      </w:r>
      <w:bookmarkEnd w:id="4"/>
      <w:r w:rsidRPr="003C3874">
        <w:t xml:space="preserve"> </w:t>
      </w:r>
    </w:p>
    <w:p w:rsidR="00E73C6B" w:rsidRPr="003C3874" w:rsidRDefault="00E73C6B" w:rsidP="00E73C6B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5170"/>
      </w:tblGrid>
      <w:tr w:rsidR="00617FE4" w:rsidRPr="003C3874" w:rsidTr="00E73C6B">
        <w:trPr>
          <w:trHeight w:val="144"/>
        </w:trPr>
        <w:tc>
          <w:tcPr>
            <w:tcW w:w="5040" w:type="dxa"/>
            <w:shd w:val="clear" w:color="auto" w:fill="7F7F7F"/>
            <w:vAlign w:val="center"/>
          </w:tcPr>
          <w:p w:rsidR="00617FE4" w:rsidRPr="003C3874" w:rsidRDefault="00E73C6B" w:rsidP="00E73C6B">
            <w:pPr>
              <w:keepNext/>
              <w:keepLines/>
              <w:rPr>
                <w:rFonts w:ascii="Calibri" w:hAnsi="Calibri" w:cs="Tahoma"/>
                <w:b/>
                <w:bCs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 w:cs="Tahoma"/>
                <w:b/>
                <w:bCs/>
                <w:color w:val="FFFFFF"/>
                <w:sz w:val="20"/>
                <w:szCs w:val="20"/>
              </w:rPr>
              <w:t>CUSTOMER</w:t>
            </w:r>
          </w:p>
        </w:tc>
        <w:tc>
          <w:tcPr>
            <w:tcW w:w="5760" w:type="dxa"/>
            <w:shd w:val="clear" w:color="auto" w:fill="7F7F7F"/>
            <w:vAlign w:val="center"/>
          </w:tcPr>
          <w:p w:rsidR="00617FE4" w:rsidRPr="003C3874" w:rsidRDefault="00617FE4" w:rsidP="00E73C6B">
            <w:pPr>
              <w:keepNext/>
              <w:keepLines/>
              <w:rPr>
                <w:rFonts w:ascii="Calibri" w:hAnsi="Calibri" w:cs="Tahoma"/>
                <w:b/>
                <w:bCs/>
                <w:color w:val="FFFFFF"/>
                <w:sz w:val="20"/>
                <w:szCs w:val="20"/>
              </w:rPr>
            </w:pPr>
            <w:r w:rsidRPr="003C3874">
              <w:rPr>
                <w:rFonts w:ascii="Calibri" w:hAnsi="Calibri" w:cs="Tahoma"/>
                <w:b/>
                <w:bCs/>
                <w:color w:val="FFFFFF"/>
                <w:sz w:val="20"/>
                <w:szCs w:val="20"/>
              </w:rPr>
              <w:t>Oracle</w:t>
            </w:r>
          </w:p>
        </w:tc>
      </w:tr>
      <w:tr w:rsidR="00E73C6B" w:rsidRPr="003C3874" w:rsidTr="00617FE4">
        <w:trPr>
          <w:trHeight w:val="471"/>
        </w:trPr>
        <w:tc>
          <w:tcPr>
            <w:tcW w:w="5040" w:type="dxa"/>
          </w:tcPr>
          <w:p w:rsidR="00E73C6B" w:rsidRPr="003C3874" w:rsidRDefault="006F7C2A" w:rsidP="00C146E7">
            <w:pPr>
              <w:pStyle w:val="ColorfulList-Accent12"/>
              <w:numPr>
                <w:ilvl w:val="0"/>
                <w:numId w:val="27"/>
              </w:numPr>
              <w:tabs>
                <w:tab w:val="left" w:pos="288"/>
              </w:tabs>
              <w:ind w:left="288" w:hanging="288"/>
              <w:contextualSpacing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C3874">
              <w:rPr>
                <w:rFonts w:ascii="Calibri" w:hAnsi="Calibri"/>
                <w:color w:val="000000"/>
                <w:sz w:val="20"/>
                <w:szCs w:val="20"/>
              </w:rPr>
              <w:t>CUSTO</w:t>
            </w:r>
            <w:r w:rsidR="00E73C6B" w:rsidRPr="003C3874">
              <w:rPr>
                <w:rFonts w:ascii="Calibri" w:hAnsi="Calibri"/>
                <w:color w:val="000000"/>
                <w:sz w:val="20"/>
                <w:szCs w:val="20"/>
              </w:rPr>
              <w:t>MER Executive Sponsor</w:t>
            </w:r>
            <w:r w:rsidR="00850C82">
              <w:rPr>
                <w:rFonts w:ascii="Calibri" w:hAnsi="Calibri"/>
                <w:color w:val="000000"/>
                <w:sz w:val="20"/>
                <w:szCs w:val="20"/>
              </w:rPr>
              <w:t xml:space="preserve">:  </w:t>
            </w:r>
            <w:r w:rsidR="00CF3829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Tracy Fitzke, Director, IT </w:t>
            </w:r>
            <w:r w:rsidR="006D57AA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Global </w:t>
            </w:r>
            <w:r w:rsidR="00CF3829">
              <w:rPr>
                <w:rFonts w:ascii="Calibri" w:hAnsi="Calibri"/>
                <w:b/>
                <w:color w:val="4472C4"/>
                <w:sz w:val="20"/>
                <w:szCs w:val="20"/>
              </w:rPr>
              <w:t>Services</w:t>
            </w:r>
          </w:p>
          <w:p w:rsidR="00667E3E" w:rsidRPr="003C3874" w:rsidRDefault="00850C82" w:rsidP="00667E3E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CUSTOMER business leader: </w:t>
            </w:r>
            <w:r w:rsidR="00CF3829">
              <w:rPr>
                <w:b/>
                <w:color w:val="4472C4"/>
                <w:sz w:val="20"/>
                <w:szCs w:val="20"/>
              </w:rPr>
              <w:t>Brian Evers, Director, IT Applications</w:t>
            </w:r>
          </w:p>
          <w:p w:rsidR="00667E3E" w:rsidRPr="003C3874" w:rsidRDefault="00667E3E" w:rsidP="00667E3E">
            <w:pPr>
              <w:pStyle w:val="ColorfulList-Accent11"/>
              <w:numPr>
                <w:ilvl w:val="0"/>
                <w:numId w:val="29"/>
              </w:numPr>
              <w:tabs>
                <w:tab w:val="clear" w:pos="720"/>
                <w:tab w:val="left" w:pos="288"/>
              </w:tabs>
              <w:spacing w:after="0" w:line="240" w:lineRule="auto"/>
              <w:ind w:left="288" w:hanging="288"/>
              <w:contextualSpacing w:val="0"/>
              <w:rPr>
                <w:sz w:val="20"/>
                <w:szCs w:val="20"/>
              </w:rPr>
            </w:pPr>
            <w:r w:rsidRPr="003C3874">
              <w:rPr>
                <w:sz w:val="20"/>
                <w:szCs w:val="20"/>
              </w:rPr>
              <w:t>CUSTOMER IT leaders</w:t>
            </w:r>
            <w:r w:rsidR="00850C82">
              <w:rPr>
                <w:sz w:val="20"/>
                <w:szCs w:val="20"/>
              </w:rPr>
              <w:t xml:space="preserve">: </w:t>
            </w:r>
          </w:p>
          <w:p w:rsidR="00617FE4" w:rsidRPr="003C3874" w:rsidRDefault="00ED123D" w:rsidP="00F85C42">
            <w:pPr>
              <w:pStyle w:val="ColorfulList-Accent12"/>
              <w:numPr>
                <w:ilvl w:val="0"/>
                <w:numId w:val="23"/>
              </w:numPr>
              <w:tabs>
                <w:tab w:val="left" w:pos="288"/>
              </w:tabs>
              <w:ind w:left="432" w:hanging="432"/>
              <w:contextualSpacing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C3874">
              <w:rPr>
                <w:rFonts w:ascii="Calibri" w:hAnsi="Calibri"/>
                <w:sz w:val="20"/>
                <w:szCs w:val="20"/>
              </w:rPr>
              <w:t>CUSTOMER</w:t>
            </w:r>
            <w:r w:rsidRPr="003C3874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E73C6B" w:rsidRPr="003C3874">
              <w:rPr>
                <w:rFonts w:ascii="Calibri" w:hAnsi="Calibri"/>
                <w:color w:val="000000"/>
                <w:sz w:val="20"/>
                <w:szCs w:val="20"/>
              </w:rPr>
              <w:t>Cloud Leads/Architects</w:t>
            </w:r>
            <w:r w:rsidR="00850C82">
              <w:rPr>
                <w:rFonts w:ascii="Calibri" w:hAnsi="Calibri"/>
                <w:color w:val="000000"/>
                <w:sz w:val="20"/>
                <w:szCs w:val="20"/>
              </w:rPr>
              <w:t xml:space="preserve">:  </w:t>
            </w:r>
            <w:r w:rsidR="00CF3829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Krishna Sattirama, </w:t>
            </w:r>
            <w:r w:rsidR="00F85C42">
              <w:rPr>
                <w:rFonts w:ascii="Calibri" w:hAnsi="Calibri"/>
                <w:b/>
                <w:color w:val="4472C4"/>
                <w:sz w:val="20"/>
                <w:szCs w:val="20"/>
              </w:rPr>
              <w:t>DBA Team Lead</w:t>
            </w:r>
          </w:p>
        </w:tc>
        <w:tc>
          <w:tcPr>
            <w:tcW w:w="5760" w:type="dxa"/>
          </w:tcPr>
          <w:p w:rsidR="00E73C6B" w:rsidRPr="003C3874" w:rsidRDefault="00E73C6B" w:rsidP="00C146E7">
            <w:pPr>
              <w:pStyle w:val="ColorfulList-Accent12"/>
              <w:numPr>
                <w:ilvl w:val="0"/>
                <w:numId w:val="23"/>
              </w:numPr>
              <w:tabs>
                <w:tab w:val="left" w:pos="288"/>
              </w:tabs>
              <w:ind w:left="288" w:hanging="288"/>
              <w:contextualSpacing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C3874">
              <w:rPr>
                <w:rFonts w:ascii="Calibri" w:hAnsi="Calibri"/>
                <w:color w:val="000000"/>
                <w:sz w:val="20"/>
                <w:szCs w:val="20"/>
              </w:rPr>
              <w:t>Oracle Executive Sponsor</w:t>
            </w:r>
            <w:r w:rsidR="00850C82">
              <w:rPr>
                <w:rFonts w:ascii="Calibri" w:hAnsi="Calibri"/>
                <w:color w:val="000000"/>
                <w:sz w:val="20"/>
                <w:szCs w:val="20"/>
              </w:rPr>
              <w:t xml:space="preserve"> – </w:t>
            </w:r>
            <w:r w:rsidR="003E5374">
              <w:rPr>
                <w:rFonts w:ascii="Calibri" w:hAnsi="Calibri"/>
                <w:b/>
                <w:color w:val="4472C4"/>
                <w:sz w:val="20"/>
                <w:szCs w:val="20"/>
              </w:rPr>
              <w:t>Simon Holland, AVP, A</w:t>
            </w:r>
            <w:r w:rsidR="00F919BD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nthony </w:t>
            </w:r>
            <w:r w:rsidR="00850C82" w:rsidRPr="002C12B8">
              <w:rPr>
                <w:rFonts w:ascii="Calibri" w:hAnsi="Calibri"/>
                <w:b/>
                <w:color w:val="4472C4"/>
                <w:sz w:val="20"/>
                <w:szCs w:val="20"/>
              </w:rPr>
              <w:t>Davis</w:t>
            </w:r>
            <w:r w:rsidR="003E5374">
              <w:rPr>
                <w:rFonts w:ascii="Calibri" w:hAnsi="Calibri"/>
                <w:b/>
                <w:color w:val="4472C4"/>
                <w:sz w:val="20"/>
                <w:szCs w:val="20"/>
              </w:rPr>
              <w:t>, Senior Manager</w:t>
            </w:r>
          </w:p>
          <w:p w:rsidR="00E73C6B" w:rsidRPr="003C3874" w:rsidRDefault="00E73C6B" w:rsidP="00C146E7">
            <w:pPr>
              <w:pStyle w:val="ColorfulList-Accent12"/>
              <w:numPr>
                <w:ilvl w:val="0"/>
                <w:numId w:val="23"/>
              </w:numPr>
              <w:tabs>
                <w:tab w:val="left" w:pos="288"/>
              </w:tabs>
              <w:ind w:left="288" w:hanging="288"/>
              <w:contextualSpacing w:val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3C3874">
              <w:rPr>
                <w:rFonts w:ascii="Calibri" w:hAnsi="Calibri"/>
                <w:color w:val="000000"/>
                <w:sz w:val="20"/>
                <w:szCs w:val="20"/>
              </w:rPr>
              <w:t>Oracle Account Manager</w:t>
            </w:r>
            <w:r w:rsidR="00850C82">
              <w:rPr>
                <w:rFonts w:ascii="Calibri" w:hAnsi="Calibri"/>
                <w:color w:val="000000"/>
                <w:sz w:val="20"/>
                <w:szCs w:val="20"/>
              </w:rPr>
              <w:t xml:space="preserve"> – </w:t>
            </w:r>
            <w:r w:rsidR="00D11325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Steve </w:t>
            </w:r>
            <w:r w:rsidR="003E5374">
              <w:rPr>
                <w:rFonts w:ascii="Calibri" w:hAnsi="Calibri"/>
                <w:b/>
                <w:color w:val="4472C4"/>
                <w:sz w:val="20"/>
                <w:szCs w:val="20"/>
              </w:rPr>
              <w:t>Earley</w:t>
            </w:r>
            <w:r w:rsidR="00D11325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, </w:t>
            </w:r>
            <w:r w:rsidR="003E5374">
              <w:rPr>
                <w:rFonts w:ascii="Calibri" w:hAnsi="Calibri"/>
                <w:b/>
                <w:color w:val="4472C4"/>
                <w:sz w:val="20"/>
                <w:szCs w:val="20"/>
              </w:rPr>
              <w:t>Michelle Wolff</w:t>
            </w:r>
          </w:p>
          <w:p w:rsidR="00617FE4" w:rsidRPr="003C3874" w:rsidRDefault="00667E3E" w:rsidP="00F919BD">
            <w:pPr>
              <w:pStyle w:val="ColorfulList-Accent12"/>
              <w:numPr>
                <w:ilvl w:val="0"/>
                <w:numId w:val="23"/>
              </w:numPr>
              <w:tabs>
                <w:tab w:val="left" w:pos="288"/>
              </w:tabs>
              <w:ind w:left="288" w:hanging="288"/>
              <w:contextualSpacing w:val="0"/>
              <w:rPr>
                <w:rStyle w:val="Hyperlink"/>
                <w:rFonts w:ascii="Calibri" w:hAnsi="Calibri"/>
                <w:color w:val="000000"/>
                <w:sz w:val="20"/>
                <w:szCs w:val="20"/>
                <w:u w:val="none"/>
              </w:rPr>
            </w:pPr>
            <w:r w:rsidRPr="003C3874">
              <w:rPr>
                <w:rFonts w:ascii="Calibri" w:hAnsi="Calibri"/>
                <w:color w:val="000000"/>
                <w:sz w:val="20"/>
                <w:szCs w:val="20"/>
              </w:rPr>
              <w:t xml:space="preserve">Oracle </w:t>
            </w:r>
            <w:r w:rsidR="00E73C6B" w:rsidRPr="003C3874">
              <w:rPr>
                <w:rFonts w:ascii="Calibri" w:hAnsi="Calibri"/>
                <w:color w:val="000000"/>
                <w:sz w:val="20"/>
                <w:szCs w:val="20"/>
              </w:rPr>
              <w:t>Cloud Architect</w:t>
            </w:r>
            <w:r w:rsidR="00850C82">
              <w:rPr>
                <w:rFonts w:ascii="Calibri" w:hAnsi="Calibri"/>
                <w:color w:val="000000"/>
                <w:sz w:val="20"/>
                <w:szCs w:val="20"/>
              </w:rPr>
              <w:t xml:space="preserve"> – </w:t>
            </w:r>
            <w:r w:rsidR="00850C82" w:rsidRPr="002C12B8">
              <w:rPr>
                <w:rFonts w:ascii="Calibri" w:hAnsi="Calibri"/>
                <w:b/>
                <w:color w:val="4472C4"/>
                <w:sz w:val="20"/>
                <w:szCs w:val="20"/>
              </w:rPr>
              <w:t>S</w:t>
            </w:r>
            <w:r w:rsidR="00F919BD">
              <w:rPr>
                <w:rFonts w:ascii="Calibri" w:hAnsi="Calibri"/>
                <w:b/>
                <w:color w:val="4472C4"/>
                <w:sz w:val="20"/>
                <w:szCs w:val="20"/>
              </w:rPr>
              <w:t>hukie</w:t>
            </w:r>
            <w:r w:rsidR="00850C82" w:rsidRPr="002C12B8">
              <w:rPr>
                <w:rFonts w:ascii="Calibri" w:hAnsi="Calibri"/>
                <w:b/>
                <w:color w:val="4472C4"/>
                <w:sz w:val="20"/>
                <w:szCs w:val="20"/>
              </w:rPr>
              <w:t xml:space="preserve"> Ganguly</w:t>
            </w:r>
            <w:bookmarkStart w:id="5" w:name="_GoBack"/>
            <w:bookmarkEnd w:id="5"/>
          </w:p>
        </w:tc>
      </w:tr>
    </w:tbl>
    <w:p w:rsidR="000868A6" w:rsidRDefault="000868A6" w:rsidP="00920D46">
      <w:pPr>
        <w:widowControl w:val="0"/>
        <w:rPr>
          <w:rFonts w:ascii="Calibri" w:hAnsi="Calibri" w:cs="Arial"/>
          <w:sz w:val="20"/>
          <w:szCs w:val="20"/>
        </w:rPr>
      </w:pPr>
    </w:p>
    <w:p w:rsidR="0054586E" w:rsidRPr="003C3874" w:rsidRDefault="0054586E" w:rsidP="00920D46">
      <w:pPr>
        <w:widowControl w:val="0"/>
        <w:rPr>
          <w:rFonts w:ascii="Calibri" w:hAnsi="Calibri" w:cs="Arial"/>
          <w:sz w:val="20"/>
          <w:szCs w:val="20"/>
        </w:rPr>
      </w:pPr>
    </w:p>
    <w:sectPr w:rsidR="0054586E" w:rsidRPr="003C3874" w:rsidSect="00617FE4">
      <w:headerReference w:type="default" r:id="rId10"/>
      <w:footerReference w:type="default" r:id="rId11"/>
      <w:pgSz w:w="12240" w:h="15840" w:code="1"/>
      <w:pgMar w:top="864" w:right="1152" w:bottom="1440" w:left="115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1D" w:rsidRDefault="003A4D1D">
      <w:r>
        <w:separator/>
      </w:r>
    </w:p>
  </w:endnote>
  <w:endnote w:type="continuationSeparator" w:id="0">
    <w:p w:rsidR="003A4D1D" w:rsidRDefault="003A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905" w:rsidRDefault="00364466">
    <w:pPr>
      <w:pStyle w:val="Footer"/>
      <w:shd w:val="clear" w:color="auto" w:fill="FF0000"/>
      <w:tabs>
        <w:tab w:val="clear" w:pos="4320"/>
        <w:tab w:val="clear" w:pos="8640"/>
        <w:tab w:val="center" w:pos="5040"/>
        <w:tab w:val="right" w:pos="10080"/>
      </w:tabs>
      <w:jc w:val="center"/>
    </w:pPr>
    <w:r w:rsidRPr="003311AC">
      <w:rPr>
        <w:noProof/>
      </w:rPr>
      <w:drawing>
        <wp:inline distT="0" distB="0" distL="0" distR="0">
          <wp:extent cx="1000125" cy="228600"/>
          <wp:effectExtent l="0" t="0" r="0" b="0"/>
          <wp:docPr id="2" name="Picture 2" descr="oracle_sigredb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racle_sigredb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085" r="15771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3905" w:rsidRPr="00846829" w:rsidRDefault="007D5714">
    <w:pPr>
      <w:pStyle w:val="Footer"/>
      <w:jc w:val="center"/>
      <w:rPr>
        <w:rFonts w:ascii="Calibri" w:hAnsi="Calibri" w:cs="Tahoma"/>
        <w:sz w:val="18"/>
      </w:rPr>
    </w:pPr>
    <w:r w:rsidRPr="00846829">
      <w:rPr>
        <w:rFonts w:ascii="Calibri" w:hAnsi="Calibri" w:cs="Tahoma"/>
        <w:sz w:val="18"/>
      </w:rPr>
      <w:t>Oracle</w:t>
    </w:r>
    <w:r w:rsidR="009C3905" w:rsidRPr="00846829">
      <w:rPr>
        <w:rFonts w:ascii="Calibri" w:hAnsi="Calibri" w:cs="Tahoma"/>
        <w:sz w:val="18"/>
      </w:rPr>
      <w:t xml:space="preserve"> Confidential</w:t>
    </w:r>
    <w:r w:rsidR="009C3905" w:rsidRPr="00846829">
      <w:rPr>
        <w:rFonts w:ascii="Calibri" w:hAnsi="Calibri" w:cs="Tahoma"/>
        <w:sz w:val="18"/>
      </w:rPr>
      <w:tab/>
    </w:r>
    <w:r w:rsidR="009C3905" w:rsidRPr="00846829">
      <w:rPr>
        <w:rFonts w:ascii="Calibri" w:hAnsi="Calibri" w:cs="Tahoma"/>
        <w:sz w:val="18"/>
      </w:rPr>
      <w:tab/>
      <w:t xml:space="preserve"> Page </w:t>
    </w:r>
    <w:r w:rsidR="009C3905" w:rsidRPr="00846829">
      <w:rPr>
        <w:rStyle w:val="PageNumber"/>
        <w:rFonts w:ascii="Calibri" w:hAnsi="Calibri" w:cs="Tahoma"/>
        <w:sz w:val="18"/>
      </w:rPr>
      <w:fldChar w:fldCharType="begin"/>
    </w:r>
    <w:r w:rsidR="009C3905" w:rsidRPr="00846829">
      <w:rPr>
        <w:rStyle w:val="PageNumber"/>
        <w:rFonts w:ascii="Calibri" w:hAnsi="Calibri" w:cs="Tahoma"/>
        <w:sz w:val="18"/>
      </w:rPr>
      <w:instrText xml:space="preserve"> PAGE </w:instrText>
    </w:r>
    <w:r w:rsidR="009C3905" w:rsidRPr="00846829">
      <w:rPr>
        <w:rStyle w:val="PageNumber"/>
        <w:rFonts w:ascii="Calibri" w:hAnsi="Calibri" w:cs="Tahoma"/>
        <w:sz w:val="18"/>
      </w:rPr>
      <w:fldChar w:fldCharType="separate"/>
    </w:r>
    <w:r w:rsidR="003E5374">
      <w:rPr>
        <w:rStyle w:val="PageNumber"/>
        <w:rFonts w:ascii="Calibri" w:hAnsi="Calibri" w:cs="Tahoma"/>
        <w:noProof/>
        <w:sz w:val="18"/>
      </w:rPr>
      <w:t>4</w:t>
    </w:r>
    <w:r w:rsidR="009C3905" w:rsidRPr="00846829">
      <w:rPr>
        <w:rStyle w:val="PageNumber"/>
        <w:rFonts w:ascii="Calibri" w:hAnsi="Calibri" w:cs="Tahoma"/>
        <w:sz w:val="18"/>
      </w:rPr>
      <w:fldChar w:fldCharType="end"/>
    </w:r>
    <w:r w:rsidR="009C3905" w:rsidRPr="00846829">
      <w:rPr>
        <w:rStyle w:val="PageNumber"/>
        <w:rFonts w:ascii="Calibri" w:hAnsi="Calibri" w:cs="Tahoma"/>
        <w:sz w:val="18"/>
      </w:rPr>
      <w:t xml:space="preserve"> of </w:t>
    </w:r>
    <w:r w:rsidR="009C3905" w:rsidRPr="00846829">
      <w:rPr>
        <w:rStyle w:val="PageNumber"/>
        <w:rFonts w:ascii="Calibri" w:hAnsi="Calibri" w:cs="Tahoma"/>
        <w:sz w:val="18"/>
      </w:rPr>
      <w:fldChar w:fldCharType="begin"/>
    </w:r>
    <w:r w:rsidR="009C3905" w:rsidRPr="00846829">
      <w:rPr>
        <w:rStyle w:val="PageNumber"/>
        <w:rFonts w:ascii="Calibri" w:hAnsi="Calibri" w:cs="Tahoma"/>
        <w:sz w:val="18"/>
      </w:rPr>
      <w:instrText xml:space="preserve"> NUMPAGES </w:instrText>
    </w:r>
    <w:r w:rsidR="009C3905" w:rsidRPr="00846829">
      <w:rPr>
        <w:rStyle w:val="PageNumber"/>
        <w:rFonts w:ascii="Calibri" w:hAnsi="Calibri" w:cs="Tahoma"/>
        <w:sz w:val="18"/>
      </w:rPr>
      <w:fldChar w:fldCharType="separate"/>
    </w:r>
    <w:r w:rsidR="003E5374">
      <w:rPr>
        <w:rStyle w:val="PageNumber"/>
        <w:rFonts w:ascii="Calibri" w:hAnsi="Calibri" w:cs="Tahoma"/>
        <w:noProof/>
        <w:sz w:val="18"/>
      </w:rPr>
      <w:t>6</w:t>
    </w:r>
    <w:r w:rsidR="009C3905" w:rsidRPr="00846829">
      <w:rPr>
        <w:rStyle w:val="PageNumber"/>
        <w:rFonts w:ascii="Calibri" w:hAnsi="Calibri" w:cs="Tahom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1D" w:rsidRDefault="003A4D1D">
      <w:r>
        <w:separator/>
      </w:r>
    </w:p>
  </w:footnote>
  <w:footnote w:type="continuationSeparator" w:id="0">
    <w:p w:rsidR="003A4D1D" w:rsidRDefault="003A4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905" w:rsidRPr="000812D0" w:rsidRDefault="00FE1895" w:rsidP="000812D0">
    <w:pPr>
      <w:widowControl w:val="0"/>
      <w:tabs>
        <w:tab w:val="left" w:pos="0"/>
      </w:tabs>
      <w:jc w:val="center"/>
      <w:rPr>
        <w:rFonts w:ascii="Calibri" w:hAnsi="Calibri" w:cs="Arial"/>
        <w:color w:val="808080"/>
      </w:rPr>
    </w:pPr>
    <w:r>
      <w:rPr>
        <w:rFonts w:ascii="Calibri" w:eastAsia="Arial" w:hAnsi="Calibri" w:cs="Arial"/>
        <w:bCs/>
        <w:color w:val="000000"/>
      </w:rPr>
      <w:t>Oracle ECAL – JEP (</w:t>
    </w:r>
    <w:r w:rsidR="00EA7442">
      <w:rPr>
        <w:rFonts w:ascii="Calibri" w:eastAsia="Arial" w:hAnsi="Calibri" w:cs="Arial"/>
        <w:bCs/>
        <w:color w:val="000000"/>
      </w:rPr>
      <w:t>Joint Engagement</w:t>
    </w:r>
    <w:r w:rsidR="000812D0" w:rsidRPr="00846829">
      <w:rPr>
        <w:rFonts w:ascii="Calibri" w:eastAsia="Arial" w:hAnsi="Calibri" w:cs="Arial"/>
        <w:bCs/>
        <w:color w:val="000000"/>
      </w:rPr>
      <w:t xml:space="preserve"> Plan</w:t>
    </w:r>
    <w:r>
      <w:rPr>
        <w:rFonts w:ascii="Calibri" w:eastAsia="Arial" w:hAnsi="Calibri" w:cs="Arial"/>
        <w:bCs/>
        <w:color w:val="000000"/>
      </w:rPr>
      <w:t>)</w:t>
    </w:r>
    <w:r w:rsidR="00373A70">
      <w:rPr>
        <w:rFonts w:ascii="Calibri" w:eastAsia="Arial" w:hAnsi="Calibri" w:cs="Arial"/>
        <w:bCs/>
        <w:color w:val="000000"/>
      </w:rPr>
      <w:t xml:space="preserve"> </w:t>
    </w:r>
    <w:r w:rsidR="0073596A">
      <w:rPr>
        <w:rFonts w:ascii="Calibri" w:eastAsia="Arial" w:hAnsi="Calibri" w:cs="Arial"/>
        <w:bCs/>
        <w:color w:val="000000"/>
      </w:rPr>
      <w:t>–</w:t>
    </w:r>
    <w:r>
      <w:rPr>
        <w:rFonts w:ascii="Calibri" w:eastAsia="Arial" w:hAnsi="Calibri" w:cs="Arial"/>
        <w:bCs/>
        <w:color w:val="000000"/>
      </w:rPr>
      <w:t xml:space="preserve"> </w:t>
    </w:r>
    <w:r w:rsidR="00127918">
      <w:rPr>
        <w:rFonts w:ascii="Calibri" w:eastAsia="Arial" w:hAnsi="Calibri" w:cs="Arial"/>
        <w:bCs/>
        <w:color w:val="000000"/>
      </w:rPr>
      <w:t>GATES Inc.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8005D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60339"/>
    <w:multiLevelType w:val="hybridMultilevel"/>
    <w:tmpl w:val="1F545486"/>
    <w:lvl w:ilvl="0" w:tplc="356E27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356E27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2" w:tplc="FE02242C">
      <w:start w:val="4"/>
      <w:numFmt w:val="decimal"/>
      <w:lvlText w:val="%3."/>
      <w:lvlJc w:val="left"/>
      <w:pPr>
        <w:ind w:left="1800" w:hanging="360"/>
      </w:pPr>
      <w:rPr>
        <w:rFonts w:hint="default"/>
        <w:sz w:val="20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C4F09"/>
    <w:multiLevelType w:val="hybridMultilevel"/>
    <w:tmpl w:val="97FA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3333A"/>
    <w:multiLevelType w:val="hybridMultilevel"/>
    <w:tmpl w:val="B35EA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D66799"/>
    <w:multiLevelType w:val="hybridMultilevel"/>
    <w:tmpl w:val="51F6CE84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E255F56"/>
    <w:multiLevelType w:val="hybridMultilevel"/>
    <w:tmpl w:val="5AE0E1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737305"/>
    <w:multiLevelType w:val="hybridMultilevel"/>
    <w:tmpl w:val="0B5C3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0395A"/>
    <w:multiLevelType w:val="hybridMultilevel"/>
    <w:tmpl w:val="CC2C4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85BB2"/>
    <w:multiLevelType w:val="hybridMultilevel"/>
    <w:tmpl w:val="27122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3F26AE9"/>
    <w:multiLevelType w:val="hybridMultilevel"/>
    <w:tmpl w:val="9188ABCE"/>
    <w:lvl w:ilvl="0" w:tplc="79B45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8A7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1CBE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682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2A5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FCF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266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1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24F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E95F99"/>
    <w:multiLevelType w:val="hybridMultilevel"/>
    <w:tmpl w:val="6F9C3396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1CAA5AE0"/>
    <w:multiLevelType w:val="hybridMultilevel"/>
    <w:tmpl w:val="18DAA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E6A93"/>
    <w:multiLevelType w:val="hybridMultilevel"/>
    <w:tmpl w:val="D32489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B35A35"/>
    <w:multiLevelType w:val="hybridMultilevel"/>
    <w:tmpl w:val="D7267400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2B4F23F2"/>
    <w:multiLevelType w:val="hybridMultilevel"/>
    <w:tmpl w:val="842E3762"/>
    <w:lvl w:ilvl="0" w:tplc="7548D672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olor w:val="000000"/>
      </w:rPr>
    </w:lvl>
    <w:lvl w:ilvl="4" w:tplc="FBC2F31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D620F"/>
    <w:multiLevelType w:val="hybridMultilevel"/>
    <w:tmpl w:val="45DC8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557A0"/>
    <w:multiLevelType w:val="hybridMultilevel"/>
    <w:tmpl w:val="44D03EB4"/>
    <w:lvl w:ilvl="0" w:tplc="7A266A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01BC1"/>
    <w:multiLevelType w:val="hybridMultilevel"/>
    <w:tmpl w:val="EA52D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796008"/>
    <w:multiLevelType w:val="hybridMultilevel"/>
    <w:tmpl w:val="BB068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36888"/>
    <w:multiLevelType w:val="hybridMultilevel"/>
    <w:tmpl w:val="CE924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D56A4"/>
    <w:multiLevelType w:val="hybridMultilevel"/>
    <w:tmpl w:val="39560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21125"/>
    <w:multiLevelType w:val="hybridMultilevel"/>
    <w:tmpl w:val="E5A4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507D5"/>
    <w:multiLevelType w:val="hybridMultilevel"/>
    <w:tmpl w:val="4E1E52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A94F93"/>
    <w:multiLevelType w:val="hybridMultilevel"/>
    <w:tmpl w:val="154A0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C96CD0"/>
    <w:multiLevelType w:val="hybridMultilevel"/>
    <w:tmpl w:val="91A035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484B1F62"/>
    <w:multiLevelType w:val="hybridMultilevel"/>
    <w:tmpl w:val="3510F4E4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499819A8"/>
    <w:multiLevelType w:val="hybridMultilevel"/>
    <w:tmpl w:val="DAC8AEA8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56C633DE"/>
    <w:multiLevelType w:val="hybridMultilevel"/>
    <w:tmpl w:val="2316478E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8" w15:restartNumberingAfterBreak="0">
    <w:nsid w:val="5ECE45ED"/>
    <w:multiLevelType w:val="hybridMultilevel"/>
    <w:tmpl w:val="91807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CF5FA7"/>
    <w:multiLevelType w:val="hybridMultilevel"/>
    <w:tmpl w:val="8D7C5BB8"/>
    <w:lvl w:ilvl="0" w:tplc="356E27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356E27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2C31E3"/>
    <w:multiLevelType w:val="hybridMultilevel"/>
    <w:tmpl w:val="85187B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320E12"/>
    <w:multiLevelType w:val="hybridMultilevel"/>
    <w:tmpl w:val="186EA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61DF7A26"/>
    <w:multiLevelType w:val="hybridMultilevel"/>
    <w:tmpl w:val="9C04ABEA"/>
    <w:lvl w:ilvl="0" w:tplc="FBC2F3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3" w15:restartNumberingAfterBreak="0">
    <w:nsid w:val="682071B9"/>
    <w:multiLevelType w:val="hybridMultilevel"/>
    <w:tmpl w:val="42BE0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D73C4"/>
    <w:multiLevelType w:val="hybridMultilevel"/>
    <w:tmpl w:val="DB444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A2044"/>
    <w:multiLevelType w:val="hybridMultilevel"/>
    <w:tmpl w:val="0E44A6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C44C8"/>
    <w:multiLevelType w:val="hybridMultilevel"/>
    <w:tmpl w:val="B9685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0D4F6C"/>
    <w:multiLevelType w:val="hybridMultilevel"/>
    <w:tmpl w:val="73B67E4A"/>
    <w:lvl w:ilvl="0" w:tplc="356E27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356E27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833BB5"/>
    <w:multiLevelType w:val="hybridMultilevel"/>
    <w:tmpl w:val="B7DA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A5352E"/>
    <w:multiLevelType w:val="hybridMultilevel"/>
    <w:tmpl w:val="605068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5105D9"/>
    <w:multiLevelType w:val="hybridMultilevel"/>
    <w:tmpl w:val="DD102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D5ACD"/>
    <w:multiLevelType w:val="hybridMultilevel"/>
    <w:tmpl w:val="8DA8E1C8"/>
    <w:lvl w:ilvl="0" w:tplc="040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42" w15:restartNumberingAfterBreak="0">
    <w:nsid w:val="727C4F52"/>
    <w:multiLevelType w:val="hybridMultilevel"/>
    <w:tmpl w:val="EE6C3D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774266C4"/>
    <w:multiLevelType w:val="hybridMultilevel"/>
    <w:tmpl w:val="3A6231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DD1276"/>
    <w:multiLevelType w:val="hybridMultilevel"/>
    <w:tmpl w:val="FF669C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C2609F6"/>
    <w:multiLevelType w:val="multilevel"/>
    <w:tmpl w:val="48AA2A44"/>
    <w:lvl w:ilvl="0">
      <w:start w:val="1"/>
      <w:numFmt w:val="upperRoman"/>
      <w:pStyle w:val="ListBullet"/>
      <w:lvlText w:val="%1."/>
      <w:lvlJc w:val="left"/>
      <w:pPr>
        <w:tabs>
          <w:tab w:val="num" w:pos="360"/>
        </w:tabs>
        <w:ind w:left="720" w:hanging="720"/>
      </w:pPr>
      <w:rPr>
        <w:rFonts w:ascii="Arial" w:hAnsi="Arial" w:hint="default"/>
        <w:b w:val="0"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ListBullet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Bullet3"/>
      <w:lvlText w:val="%3."/>
      <w:lvlJc w:val="right"/>
      <w:pPr>
        <w:tabs>
          <w:tab w:val="num" w:pos="1800"/>
        </w:tabs>
        <w:ind w:left="2160" w:hanging="720"/>
      </w:pPr>
      <w:rPr>
        <w:rFonts w:hint="default"/>
      </w:rPr>
    </w:lvl>
    <w:lvl w:ilvl="3">
      <w:start w:val="1"/>
      <w:numFmt w:val="decimal"/>
      <w:pStyle w:val="ListBullet4"/>
      <w:lvlText w:val="%4."/>
      <w:lvlJc w:val="left"/>
      <w:pPr>
        <w:tabs>
          <w:tab w:val="num" w:pos="2520"/>
        </w:tabs>
        <w:ind w:left="2880" w:hanging="720"/>
      </w:pPr>
      <w:rPr>
        <w:rFonts w:hint="default"/>
      </w:rPr>
    </w:lvl>
    <w:lvl w:ilvl="4">
      <w:start w:val="1"/>
      <w:numFmt w:val="lowerLetter"/>
      <w:pStyle w:val="ListBullet5"/>
      <w:lvlText w:val="%5."/>
      <w:lvlJc w:val="left"/>
      <w:pPr>
        <w:tabs>
          <w:tab w:val="num" w:pos="3240"/>
        </w:tabs>
        <w:ind w:left="360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480" w:hanging="720"/>
      </w:pPr>
      <w:rPr>
        <w:rFonts w:hint="default"/>
      </w:rPr>
    </w:lvl>
  </w:abstractNum>
  <w:abstractNum w:abstractNumId="46" w15:restartNumberingAfterBreak="0">
    <w:nsid w:val="7DAF6B5E"/>
    <w:multiLevelType w:val="hybridMultilevel"/>
    <w:tmpl w:val="7BEEEB80"/>
    <w:lvl w:ilvl="0" w:tplc="EC24EA0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7E51EC"/>
    <w:multiLevelType w:val="hybridMultilevel"/>
    <w:tmpl w:val="EDC09494"/>
    <w:lvl w:ilvl="0" w:tplc="1278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5"/>
  </w:num>
  <w:num w:numId="3">
    <w:abstractNumId w:val="9"/>
  </w:num>
  <w:num w:numId="4">
    <w:abstractNumId w:val="10"/>
  </w:num>
  <w:num w:numId="5">
    <w:abstractNumId w:val="27"/>
  </w:num>
  <w:num w:numId="6">
    <w:abstractNumId w:val="13"/>
  </w:num>
  <w:num w:numId="7">
    <w:abstractNumId w:val="32"/>
  </w:num>
  <w:num w:numId="8">
    <w:abstractNumId w:val="4"/>
  </w:num>
  <w:num w:numId="9">
    <w:abstractNumId w:val="25"/>
  </w:num>
  <w:num w:numId="10">
    <w:abstractNumId w:val="26"/>
  </w:num>
  <w:num w:numId="11">
    <w:abstractNumId w:val="36"/>
  </w:num>
  <w:num w:numId="12">
    <w:abstractNumId w:val="43"/>
  </w:num>
  <w:num w:numId="13">
    <w:abstractNumId w:val="39"/>
  </w:num>
  <w:num w:numId="14">
    <w:abstractNumId w:val="11"/>
  </w:num>
  <w:num w:numId="15">
    <w:abstractNumId w:val="3"/>
  </w:num>
  <w:num w:numId="16">
    <w:abstractNumId w:val="46"/>
  </w:num>
  <w:num w:numId="17">
    <w:abstractNumId w:val="20"/>
  </w:num>
  <w:num w:numId="18">
    <w:abstractNumId w:val="37"/>
  </w:num>
  <w:num w:numId="19">
    <w:abstractNumId w:val="1"/>
  </w:num>
  <w:num w:numId="20">
    <w:abstractNumId w:val="29"/>
  </w:num>
  <w:num w:numId="21">
    <w:abstractNumId w:val="33"/>
  </w:num>
  <w:num w:numId="22">
    <w:abstractNumId w:val="8"/>
  </w:num>
  <w:num w:numId="23">
    <w:abstractNumId w:val="5"/>
  </w:num>
  <w:num w:numId="24">
    <w:abstractNumId w:val="31"/>
  </w:num>
  <w:num w:numId="25">
    <w:abstractNumId w:val="42"/>
  </w:num>
  <w:num w:numId="26">
    <w:abstractNumId w:val="40"/>
  </w:num>
  <w:num w:numId="27">
    <w:abstractNumId w:val="12"/>
  </w:num>
  <w:num w:numId="28">
    <w:abstractNumId w:val="44"/>
  </w:num>
  <w:num w:numId="29">
    <w:abstractNumId w:val="24"/>
  </w:num>
  <w:num w:numId="30">
    <w:abstractNumId w:val="6"/>
  </w:num>
  <w:num w:numId="31">
    <w:abstractNumId w:val="38"/>
  </w:num>
  <w:num w:numId="32">
    <w:abstractNumId w:val="21"/>
  </w:num>
  <w:num w:numId="33">
    <w:abstractNumId w:val="34"/>
  </w:num>
  <w:num w:numId="34">
    <w:abstractNumId w:val="15"/>
  </w:num>
  <w:num w:numId="35">
    <w:abstractNumId w:val="7"/>
  </w:num>
  <w:num w:numId="36">
    <w:abstractNumId w:val="41"/>
  </w:num>
  <w:num w:numId="37">
    <w:abstractNumId w:val="22"/>
  </w:num>
  <w:num w:numId="38">
    <w:abstractNumId w:val="17"/>
  </w:num>
  <w:num w:numId="39">
    <w:abstractNumId w:val="35"/>
  </w:num>
  <w:num w:numId="40">
    <w:abstractNumId w:val="23"/>
  </w:num>
  <w:num w:numId="41">
    <w:abstractNumId w:val="28"/>
  </w:num>
  <w:num w:numId="42">
    <w:abstractNumId w:val="19"/>
  </w:num>
  <w:num w:numId="43">
    <w:abstractNumId w:val="2"/>
  </w:num>
  <w:num w:numId="44">
    <w:abstractNumId w:val="18"/>
  </w:num>
  <w:num w:numId="45">
    <w:abstractNumId w:val="0"/>
  </w:num>
  <w:num w:numId="46">
    <w:abstractNumId w:val="16"/>
  </w:num>
  <w:num w:numId="47">
    <w:abstractNumId w:val="47"/>
  </w:num>
  <w:num w:numId="48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en-US" w:vendorID="64" w:dllVersion="0" w:nlCheck="1" w:checkStyle="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B6"/>
    <w:rsid w:val="000002C1"/>
    <w:rsid w:val="00000E05"/>
    <w:rsid w:val="00003993"/>
    <w:rsid w:val="00006A6B"/>
    <w:rsid w:val="00012BC9"/>
    <w:rsid w:val="00013D71"/>
    <w:rsid w:val="00016D6D"/>
    <w:rsid w:val="00017968"/>
    <w:rsid w:val="00017BEC"/>
    <w:rsid w:val="00021F76"/>
    <w:rsid w:val="00022A7D"/>
    <w:rsid w:val="00024C08"/>
    <w:rsid w:val="00025E5C"/>
    <w:rsid w:val="00026C71"/>
    <w:rsid w:val="000316FB"/>
    <w:rsid w:val="000354D1"/>
    <w:rsid w:val="00040284"/>
    <w:rsid w:val="00040B54"/>
    <w:rsid w:val="00044B16"/>
    <w:rsid w:val="0004528F"/>
    <w:rsid w:val="0005451A"/>
    <w:rsid w:val="00054A14"/>
    <w:rsid w:val="00056721"/>
    <w:rsid w:val="00061EA9"/>
    <w:rsid w:val="0006436D"/>
    <w:rsid w:val="000732E6"/>
    <w:rsid w:val="00073A74"/>
    <w:rsid w:val="00074B37"/>
    <w:rsid w:val="000750DA"/>
    <w:rsid w:val="00075A0C"/>
    <w:rsid w:val="00075ED9"/>
    <w:rsid w:val="000812D0"/>
    <w:rsid w:val="000853E8"/>
    <w:rsid w:val="000868A6"/>
    <w:rsid w:val="000870BE"/>
    <w:rsid w:val="000913B2"/>
    <w:rsid w:val="000A0EF9"/>
    <w:rsid w:val="000A11B0"/>
    <w:rsid w:val="000B3A4B"/>
    <w:rsid w:val="000B404C"/>
    <w:rsid w:val="000B600B"/>
    <w:rsid w:val="000B740A"/>
    <w:rsid w:val="000B78B3"/>
    <w:rsid w:val="000C4817"/>
    <w:rsid w:val="000C4EE7"/>
    <w:rsid w:val="000E0529"/>
    <w:rsid w:val="000E1386"/>
    <w:rsid w:val="000E45E9"/>
    <w:rsid w:val="000E684B"/>
    <w:rsid w:val="000E7F00"/>
    <w:rsid w:val="000F04CB"/>
    <w:rsid w:val="000F274E"/>
    <w:rsid w:val="00104946"/>
    <w:rsid w:val="00104CA0"/>
    <w:rsid w:val="00126BFD"/>
    <w:rsid w:val="00127918"/>
    <w:rsid w:val="00132A04"/>
    <w:rsid w:val="00141490"/>
    <w:rsid w:val="00142F97"/>
    <w:rsid w:val="001568FF"/>
    <w:rsid w:val="00160F58"/>
    <w:rsid w:val="00161A23"/>
    <w:rsid w:val="001640A8"/>
    <w:rsid w:val="00165BD8"/>
    <w:rsid w:val="00166978"/>
    <w:rsid w:val="001704A0"/>
    <w:rsid w:val="001710C8"/>
    <w:rsid w:val="00181443"/>
    <w:rsid w:val="00187706"/>
    <w:rsid w:val="001911A3"/>
    <w:rsid w:val="0019349A"/>
    <w:rsid w:val="001976FB"/>
    <w:rsid w:val="00197CC6"/>
    <w:rsid w:val="001A13B5"/>
    <w:rsid w:val="001A475B"/>
    <w:rsid w:val="001A560A"/>
    <w:rsid w:val="001A5E65"/>
    <w:rsid w:val="001A6F3D"/>
    <w:rsid w:val="001A7F0E"/>
    <w:rsid w:val="001B33FF"/>
    <w:rsid w:val="001B38CB"/>
    <w:rsid w:val="001B4BE1"/>
    <w:rsid w:val="001B79A5"/>
    <w:rsid w:val="001C1A6A"/>
    <w:rsid w:val="001C3DA5"/>
    <w:rsid w:val="001C4334"/>
    <w:rsid w:val="001C5F5C"/>
    <w:rsid w:val="001D30AB"/>
    <w:rsid w:val="001D3EF3"/>
    <w:rsid w:val="001D45DF"/>
    <w:rsid w:val="001D4733"/>
    <w:rsid w:val="001D4D8F"/>
    <w:rsid w:val="001E0306"/>
    <w:rsid w:val="001E2D03"/>
    <w:rsid w:val="001F0E2B"/>
    <w:rsid w:val="001F4496"/>
    <w:rsid w:val="001F6A25"/>
    <w:rsid w:val="002029A0"/>
    <w:rsid w:val="00203169"/>
    <w:rsid w:val="002109B7"/>
    <w:rsid w:val="002148AB"/>
    <w:rsid w:val="00214C9D"/>
    <w:rsid w:val="0022021B"/>
    <w:rsid w:val="00221F5C"/>
    <w:rsid w:val="002318C7"/>
    <w:rsid w:val="00240C93"/>
    <w:rsid w:val="00243B66"/>
    <w:rsid w:val="00245CE3"/>
    <w:rsid w:val="00246CBA"/>
    <w:rsid w:val="00247EC8"/>
    <w:rsid w:val="00250E41"/>
    <w:rsid w:val="00251261"/>
    <w:rsid w:val="00253E19"/>
    <w:rsid w:val="00254805"/>
    <w:rsid w:val="00263A63"/>
    <w:rsid w:val="0028133E"/>
    <w:rsid w:val="00284F48"/>
    <w:rsid w:val="0028754F"/>
    <w:rsid w:val="0029249C"/>
    <w:rsid w:val="002953C6"/>
    <w:rsid w:val="00297241"/>
    <w:rsid w:val="002B2EEE"/>
    <w:rsid w:val="002B66DE"/>
    <w:rsid w:val="002C0FC7"/>
    <w:rsid w:val="002C12B8"/>
    <w:rsid w:val="002C24A9"/>
    <w:rsid w:val="002C3050"/>
    <w:rsid w:val="002C3973"/>
    <w:rsid w:val="002C40EE"/>
    <w:rsid w:val="002D3574"/>
    <w:rsid w:val="002E1830"/>
    <w:rsid w:val="002E2B24"/>
    <w:rsid w:val="002F200D"/>
    <w:rsid w:val="002F36AE"/>
    <w:rsid w:val="002F6F8C"/>
    <w:rsid w:val="002F7DF2"/>
    <w:rsid w:val="002F7F00"/>
    <w:rsid w:val="00313557"/>
    <w:rsid w:val="00317EEB"/>
    <w:rsid w:val="00321584"/>
    <w:rsid w:val="00323526"/>
    <w:rsid w:val="0032399C"/>
    <w:rsid w:val="00324524"/>
    <w:rsid w:val="003335F4"/>
    <w:rsid w:val="0033515D"/>
    <w:rsid w:val="00337276"/>
    <w:rsid w:val="00337A29"/>
    <w:rsid w:val="00351EF2"/>
    <w:rsid w:val="00357069"/>
    <w:rsid w:val="0036013A"/>
    <w:rsid w:val="00360911"/>
    <w:rsid w:val="00363066"/>
    <w:rsid w:val="00364466"/>
    <w:rsid w:val="00365E67"/>
    <w:rsid w:val="003729A2"/>
    <w:rsid w:val="00373A70"/>
    <w:rsid w:val="00374456"/>
    <w:rsid w:val="00375ADE"/>
    <w:rsid w:val="00376E84"/>
    <w:rsid w:val="00380E2D"/>
    <w:rsid w:val="00381CD4"/>
    <w:rsid w:val="003876A0"/>
    <w:rsid w:val="00387EEE"/>
    <w:rsid w:val="00393C8B"/>
    <w:rsid w:val="00393DB8"/>
    <w:rsid w:val="00394682"/>
    <w:rsid w:val="003979AC"/>
    <w:rsid w:val="003A0F43"/>
    <w:rsid w:val="003A4D1D"/>
    <w:rsid w:val="003A656B"/>
    <w:rsid w:val="003C3793"/>
    <w:rsid w:val="003C3874"/>
    <w:rsid w:val="003C5E47"/>
    <w:rsid w:val="003D4C50"/>
    <w:rsid w:val="003D67E4"/>
    <w:rsid w:val="003D68D4"/>
    <w:rsid w:val="003D7F5C"/>
    <w:rsid w:val="003D7F6A"/>
    <w:rsid w:val="003E2200"/>
    <w:rsid w:val="003E4353"/>
    <w:rsid w:val="003E5374"/>
    <w:rsid w:val="003F4993"/>
    <w:rsid w:val="003F49A8"/>
    <w:rsid w:val="004121AA"/>
    <w:rsid w:val="004125FE"/>
    <w:rsid w:val="004137F5"/>
    <w:rsid w:val="00415D2C"/>
    <w:rsid w:val="00417EC4"/>
    <w:rsid w:val="0042457D"/>
    <w:rsid w:val="00427B69"/>
    <w:rsid w:val="004311DA"/>
    <w:rsid w:val="0043464F"/>
    <w:rsid w:val="0044224B"/>
    <w:rsid w:val="00446A0B"/>
    <w:rsid w:val="004473B0"/>
    <w:rsid w:val="0045432A"/>
    <w:rsid w:val="004545A9"/>
    <w:rsid w:val="0045471A"/>
    <w:rsid w:val="00456758"/>
    <w:rsid w:val="00460C60"/>
    <w:rsid w:val="004669AF"/>
    <w:rsid w:val="004733F7"/>
    <w:rsid w:val="004766EA"/>
    <w:rsid w:val="004850BF"/>
    <w:rsid w:val="004873FA"/>
    <w:rsid w:val="004A26D0"/>
    <w:rsid w:val="004A5A36"/>
    <w:rsid w:val="004A7079"/>
    <w:rsid w:val="004C20FA"/>
    <w:rsid w:val="004C3427"/>
    <w:rsid w:val="004D07FA"/>
    <w:rsid w:val="004D0AF7"/>
    <w:rsid w:val="004D50B7"/>
    <w:rsid w:val="004D7F68"/>
    <w:rsid w:val="004E338B"/>
    <w:rsid w:val="004E6498"/>
    <w:rsid w:val="004E703C"/>
    <w:rsid w:val="004F1CB5"/>
    <w:rsid w:val="00500EFE"/>
    <w:rsid w:val="0050605B"/>
    <w:rsid w:val="00507E7C"/>
    <w:rsid w:val="00516605"/>
    <w:rsid w:val="005219C9"/>
    <w:rsid w:val="005343C1"/>
    <w:rsid w:val="005355EE"/>
    <w:rsid w:val="00537BDC"/>
    <w:rsid w:val="0054199D"/>
    <w:rsid w:val="00542333"/>
    <w:rsid w:val="0054586E"/>
    <w:rsid w:val="00554609"/>
    <w:rsid w:val="00557D82"/>
    <w:rsid w:val="00561983"/>
    <w:rsid w:val="0056321D"/>
    <w:rsid w:val="005669C6"/>
    <w:rsid w:val="005833A1"/>
    <w:rsid w:val="005845DD"/>
    <w:rsid w:val="00584BE2"/>
    <w:rsid w:val="00584EDE"/>
    <w:rsid w:val="0059356E"/>
    <w:rsid w:val="005937FE"/>
    <w:rsid w:val="00593BE1"/>
    <w:rsid w:val="0059481B"/>
    <w:rsid w:val="005977E9"/>
    <w:rsid w:val="005A5BC5"/>
    <w:rsid w:val="005A7A38"/>
    <w:rsid w:val="005B00FD"/>
    <w:rsid w:val="005B11DF"/>
    <w:rsid w:val="005B6CF6"/>
    <w:rsid w:val="005B7180"/>
    <w:rsid w:val="005C35BB"/>
    <w:rsid w:val="005C78C3"/>
    <w:rsid w:val="005D25B7"/>
    <w:rsid w:val="005D4B71"/>
    <w:rsid w:val="005D6470"/>
    <w:rsid w:val="005D6DC9"/>
    <w:rsid w:val="005E1601"/>
    <w:rsid w:val="005E1F55"/>
    <w:rsid w:val="005E350E"/>
    <w:rsid w:val="005E4222"/>
    <w:rsid w:val="005F20F4"/>
    <w:rsid w:val="005F2C48"/>
    <w:rsid w:val="005F480A"/>
    <w:rsid w:val="00600841"/>
    <w:rsid w:val="00603D51"/>
    <w:rsid w:val="006050E9"/>
    <w:rsid w:val="006078A0"/>
    <w:rsid w:val="00613FB2"/>
    <w:rsid w:val="006173F4"/>
    <w:rsid w:val="00617FE4"/>
    <w:rsid w:val="006228B6"/>
    <w:rsid w:val="00622B08"/>
    <w:rsid w:val="00623AB7"/>
    <w:rsid w:val="00626BCC"/>
    <w:rsid w:val="00626CB7"/>
    <w:rsid w:val="00630E20"/>
    <w:rsid w:val="006325C0"/>
    <w:rsid w:val="006354AA"/>
    <w:rsid w:val="00635DA9"/>
    <w:rsid w:val="006369A7"/>
    <w:rsid w:val="00641141"/>
    <w:rsid w:val="00643AB6"/>
    <w:rsid w:val="00643C2F"/>
    <w:rsid w:val="00646677"/>
    <w:rsid w:val="00650D6F"/>
    <w:rsid w:val="00655F0B"/>
    <w:rsid w:val="006579C1"/>
    <w:rsid w:val="00657AA5"/>
    <w:rsid w:val="00661521"/>
    <w:rsid w:val="006615FA"/>
    <w:rsid w:val="0066188D"/>
    <w:rsid w:val="00662841"/>
    <w:rsid w:val="00664597"/>
    <w:rsid w:val="00666541"/>
    <w:rsid w:val="00666979"/>
    <w:rsid w:val="00667E3E"/>
    <w:rsid w:val="00672338"/>
    <w:rsid w:val="0068342D"/>
    <w:rsid w:val="00683F32"/>
    <w:rsid w:val="006842D2"/>
    <w:rsid w:val="00685077"/>
    <w:rsid w:val="00685BB3"/>
    <w:rsid w:val="006869B6"/>
    <w:rsid w:val="006963E2"/>
    <w:rsid w:val="006A1627"/>
    <w:rsid w:val="006A597E"/>
    <w:rsid w:val="006A6B7C"/>
    <w:rsid w:val="006B52C2"/>
    <w:rsid w:val="006C7E2A"/>
    <w:rsid w:val="006D3B9F"/>
    <w:rsid w:val="006D57AA"/>
    <w:rsid w:val="006D6DB6"/>
    <w:rsid w:val="006E0B13"/>
    <w:rsid w:val="006E0B17"/>
    <w:rsid w:val="006E2FE2"/>
    <w:rsid w:val="006F1435"/>
    <w:rsid w:val="006F2830"/>
    <w:rsid w:val="006F5837"/>
    <w:rsid w:val="006F7947"/>
    <w:rsid w:val="006F7C2A"/>
    <w:rsid w:val="00701ED0"/>
    <w:rsid w:val="007052BF"/>
    <w:rsid w:val="0070731D"/>
    <w:rsid w:val="00713BBE"/>
    <w:rsid w:val="00713CED"/>
    <w:rsid w:val="00721299"/>
    <w:rsid w:val="00721DFE"/>
    <w:rsid w:val="00722533"/>
    <w:rsid w:val="007229FF"/>
    <w:rsid w:val="007245C5"/>
    <w:rsid w:val="00733AB9"/>
    <w:rsid w:val="00735006"/>
    <w:rsid w:val="0073596A"/>
    <w:rsid w:val="00741FEF"/>
    <w:rsid w:val="0074404C"/>
    <w:rsid w:val="00762754"/>
    <w:rsid w:val="007647D9"/>
    <w:rsid w:val="00764CB0"/>
    <w:rsid w:val="00767BA8"/>
    <w:rsid w:val="00770185"/>
    <w:rsid w:val="00770DE0"/>
    <w:rsid w:val="00772F44"/>
    <w:rsid w:val="0077647A"/>
    <w:rsid w:val="0077688E"/>
    <w:rsid w:val="00786EF5"/>
    <w:rsid w:val="007A12F2"/>
    <w:rsid w:val="007B4D08"/>
    <w:rsid w:val="007C4D13"/>
    <w:rsid w:val="007C6957"/>
    <w:rsid w:val="007D092B"/>
    <w:rsid w:val="007D0A48"/>
    <w:rsid w:val="007D13B7"/>
    <w:rsid w:val="007D35F4"/>
    <w:rsid w:val="007D3D05"/>
    <w:rsid w:val="007D5714"/>
    <w:rsid w:val="007E2A8C"/>
    <w:rsid w:val="007E49D1"/>
    <w:rsid w:val="007F2542"/>
    <w:rsid w:val="007F56B9"/>
    <w:rsid w:val="00801868"/>
    <w:rsid w:val="0081257C"/>
    <w:rsid w:val="008257C9"/>
    <w:rsid w:val="00831C3D"/>
    <w:rsid w:val="00835DA3"/>
    <w:rsid w:val="00841C75"/>
    <w:rsid w:val="00844727"/>
    <w:rsid w:val="00845D5D"/>
    <w:rsid w:val="008465DD"/>
    <w:rsid w:val="00846829"/>
    <w:rsid w:val="00850C82"/>
    <w:rsid w:val="00852110"/>
    <w:rsid w:val="00855051"/>
    <w:rsid w:val="0085772B"/>
    <w:rsid w:val="00863F14"/>
    <w:rsid w:val="008658FC"/>
    <w:rsid w:val="00867A98"/>
    <w:rsid w:val="008721EC"/>
    <w:rsid w:val="0087260B"/>
    <w:rsid w:val="0088111E"/>
    <w:rsid w:val="008918EE"/>
    <w:rsid w:val="008936A9"/>
    <w:rsid w:val="00893AA7"/>
    <w:rsid w:val="008949FD"/>
    <w:rsid w:val="008A196B"/>
    <w:rsid w:val="008A2FB5"/>
    <w:rsid w:val="008A6509"/>
    <w:rsid w:val="008B6AB2"/>
    <w:rsid w:val="008B79F8"/>
    <w:rsid w:val="008C1086"/>
    <w:rsid w:val="008C7D06"/>
    <w:rsid w:val="008D3AB3"/>
    <w:rsid w:val="008E0203"/>
    <w:rsid w:val="008E084D"/>
    <w:rsid w:val="008E0B41"/>
    <w:rsid w:val="008E150B"/>
    <w:rsid w:val="008F23C9"/>
    <w:rsid w:val="009024EC"/>
    <w:rsid w:val="009055D0"/>
    <w:rsid w:val="00905B18"/>
    <w:rsid w:val="00906F8F"/>
    <w:rsid w:val="009103BD"/>
    <w:rsid w:val="00910B2A"/>
    <w:rsid w:val="0091612C"/>
    <w:rsid w:val="00920D46"/>
    <w:rsid w:val="00921CAD"/>
    <w:rsid w:val="009331D2"/>
    <w:rsid w:val="009358C7"/>
    <w:rsid w:val="00940AF8"/>
    <w:rsid w:val="00940D05"/>
    <w:rsid w:val="009422C8"/>
    <w:rsid w:val="009438B4"/>
    <w:rsid w:val="00944798"/>
    <w:rsid w:val="00946C75"/>
    <w:rsid w:val="00951E0E"/>
    <w:rsid w:val="0095214A"/>
    <w:rsid w:val="009628D3"/>
    <w:rsid w:val="00965078"/>
    <w:rsid w:val="00967CFF"/>
    <w:rsid w:val="009724F2"/>
    <w:rsid w:val="0097730C"/>
    <w:rsid w:val="00977D9B"/>
    <w:rsid w:val="009850CF"/>
    <w:rsid w:val="00987935"/>
    <w:rsid w:val="00990A23"/>
    <w:rsid w:val="00991558"/>
    <w:rsid w:val="00991996"/>
    <w:rsid w:val="00995411"/>
    <w:rsid w:val="009A05A7"/>
    <w:rsid w:val="009A4AFC"/>
    <w:rsid w:val="009B6BD7"/>
    <w:rsid w:val="009C1904"/>
    <w:rsid w:val="009C3905"/>
    <w:rsid w:val="009C51CB"/>
    <w:rsid w:val="009D734F"/>
    <w:rsid w:val="009E180D"/>
    <w:rsid w:val="009F0AFA"/>
    <w:rsid w:val="00A03546"/>
    <w:rsid w:val="00A05ADE"/>
    <w:rsid w:val="00A1013F"/>
    <w:rsid w:val="00A14515"/>
    <w:rsid w:val="00A20295"/>
    <w:rsid w:val="00A27FF1"/>
    <w:rsid w:val="00A30970"/>
    <w:rsid w:val="00A36C66"/>
    <w:rsid w:val="00A400E1"/>
    <w:rsid w:val="00A464E0"/>
    <w:rsid w:val="00A50045"/>
    <w:rsid w:val="00A5580C"/>
    <w:rsid w:val="00A570E0"/>
    <w:rsid w:val="00A729A4"/>
    <w:rsid w:val="00A76B02"/>
    <w:rsid w:val="00A83A68"/>
    <w:rsid w:val="00A8400B"/>
    <w:rsid w:val="00A91F43"/>
    <w:rsid w:val="00A92CB3"/>
    <w:rsid w:val="00A93A17"/>
    <w:rsid w:val="00A94904"/>
    <w:rsid w:val="00A95F99"/>
    <w:rsid w:val="00A96B09"/>
    <w:rsid w:val="00AA0C6B"/>
    <w:rsid w:val="00AA3057"/>
    <w:rsid w:val="00AB059F"/>
    <w:rsid w:val="00AB1DFD"/>
    <w:rsid w:val="00AB2819"/>
    <w:rsid w:val="00AB2CEF"/>
    <w:rsid w:val="00AB563E"/>
    <w:rsid w:val="00AB6BD3"/>
    <w:rsid w:val="00AC0536"/>
    <w:rsid w:val="00AC60DD"/>
    <w:rsid w:val="00AD0933"/>
    <w:rsid w:val="00AD3634"/>
    <w:rsid w:val="00AD3A7F"/>
    <w:rsid w:val="00AE5A29"/>
    <w:rsid w:val="00AF0CCC"/>
    <w:rsid w:val="00AF34C3"/>
    <w:rsid w:val="00B05657"/>
    <w:rsid w:val="00B05BB4"/>
    <w:rsid w:val="00B0658A"/>
    <w:rsid w:val="00B07C9B"/>
    <w:rsid w:val="00B151EF"/>
    <w:rsid w:val="00B166B7"/>
    <w:rsid w:val="00B17C24"/>
    <w:rsid w:val="00B203DD"/>
    <w:rsid w:val="00B30036"/>
    <w:rsid w:val="00B35A97"/>
    <w:rsid w:val="00B443AD"/>
    <w:rsid w:val="00B4514C"/>
    <w:rsid w:val="00B474AF"/>
    <w:rsid w:val="00B50543"/>
    <w:rsid w:val="00B51366"/>
    <w:rsid w:val="00B54FED"/>
    <w:rsid w:val="00B55093"/>
    <w:rsid w:val="00B61261"/>
    <w:rsid w:val="00B64FB5"/>
    <w:rsid w:val="00B723B3"/>
    <w:rsid w:val="00B75039"/>
    <w:rsid w:val="00B8105B"/>
    <w:rsid w:val="00B84B8B"/>
    <w:rsid w:val="00B9139A"/>
    <w:rsid w:val="00BA37D0"/>
    <w:rsid w:val="00BA4961"/>
    <w:rsid w:val="00BA5D67"/>
    <w:rsid w:val="00BA6A3E"/>
    <w:rsid w:val="00BB20F0"/>
    <w:rsid w:val="00BB2F15"/>
    <w:rsid w:val="00BB7202"/>
    <w:rsid w:val="00BC40E8"/>
    <w:rsid w:val="00BC4ADC"/>
    <w:rsid w:val="00BC4FE3"/>
    <w:rsid w:val="00BC64B2"/>
    <w:rsid w:val="00BD2FA7"/>
    <w:rsid w:val="00BD4D34"/>
    <w:rsid w:val="00BD4F51"/>
    <w:rsid w:val="00BE076F"/>
    <w:rsid w:val="00BE5F85"/>
    <w:rsid w:val="00BF0ACB"/>
    <w:rsid w:val="00BF0ADC"/>
    <w:rsid w:val="00BF4B5B"/>
    <w:rsid w:val="00BF62A5"/>
    <w:rsid w:val="00BF7A16"/>
    <w:rsid w:val="00C02828"/>
    <w:rsid w:val="00C03273"/>
    <w:rsid w:val="00C06208"/>
    <w:rsid w:val="00C06EE1"/>
    <w:rsid w:val="00C10B48"/>
    <w:rsid w:val="00C124A1"/>
    <w:rsid w:val="00C1310C"/>
    <w:rsid w:val="00C146E7"/>
    <w:rsid w:val="00C14AFA"/>
    <w:rsid w:val="00C23EA5"/>
    <w:rsid w:val="00C24463"/>
    <w:rsid w:val="00C35F1B"/>
    <w:rsid w:val="00C35F7D"/>
    <w:rsid w:val="00C405BE"/>
    <w:rsid w:val="00C43EAC"/>
    <w:rsid w:val="00C521AC"/>
    <w:rsid w:val="00C563F0"/>
    <w:rsid w:val="00C57505"/>
    <w:rsid w:val="00C6197C"/>
    <w:rsid w:val="00C7501F"/>
    <w:rsid w:val="00C839BA"/>
    <w:rsid w:val="00C86209"/>
    <w:rsid w:val="00C86D43"/>
    <w:rsid w:val="00C9060C"/>
    <w:rsid w:val="00C95E3A"/>
    <w:rsid w:val="00C95FC9"/>
    <w:rsid w:val="00CA085A"/>
    <w:rsid w:val="00CA27CA"/>
    <w:rsid w:val="00CB77D4"/>
    <w:rsid w:val="00CC3AA9"/>
    <w:rsid w:val="00CD26EA"/>
    <w:rsid w:val="00CD2817"/>
    <w:rsid w:val="00CE1A16"/>
    <w:rsid w:val="00CE6050"/>
    <w:rsid w:val="00CF3829"/>
    <w:rsid w:val="00CF574B"/>
    <w:rsid w:val="00CF7905"/>
    <w:rsid w:val="00D037BF"/>
    <w:rsid w:val="00D063E8"/>
    <w:rsid w:val="00D07A25"/>
    <w:rsid w:val="00D11325"/>
    <w:rsid w:val="00D113F2"/>
    <w:rsid w:val="00D146EA"/>
    <w:rsid w:val="00D171C2"/>
    <w:rsid w:val="00D20AC4"/>
    <w:rsid w:val="00D21195"/>
    <w:rsid w:val="00D217A9"/>
    <w:rsid w:val="00D27FAB"/>
    <w:rsid w:val="00D315A4"/>
    <w:rsid w:val="00D31BB0"/>
    <w:rsid w:val="00D37C2E"/>
    <w:rsid w:val="00D43703"/>
    <w:rsid w:val="00D445BC"/>
    <w:rsid w:val="00D448F7"/>
    <w:rsid w:val="00D47507"/>
    <w:rsid w:val="00D47A11"/>
    <w:rsid w:val="00D52064"/>
    <w:rsid w:val="00D52119"/>
    <w:rsid w:val="00D55463"/>
    <w:rsid w:val="00D607F4"/>
    <w:rsid w:val="00D67D74"/>
    <w:rsid w:val="00D71AAC"/>
    <w:rsid w:val="00D7246B"/>
    <w:rsid w:val="00D74AD6"/>
    <w:rsid w:val="00D75725"/>
    <w:rsid w:val="00D81575"/>
    <w:rsid w:val="00D81B09"/>
    <w:rsid w:val="00D834AD"/>
    <w:rsid w:val="00D95174"/>
    <w:rsid w:val="00DA0C51"/>
    <w:rsid w:val="00DA0CDD"/>
    <w:rsid w:val="00DA6A3C"/>
    <w:rsid w:val="00DA72FF"/>
    <w:rsid w:val="00DB5113"/>
    <w:rsid w:val="00DC0AC0"/>
    <w:rsid w:val="00DC0BE8"/>
    <w:rsid w:val="00DC64FB"/>
    <w:rsid w:val="00DD4F65"/>
    <w:rsid w:val="00DF0233"/>
    <w:rsid w:val="00DF66A7"/>
    <w:rsid w:val="00DF7C97"/>
    <w:rsid w:val="00E00981"/>
    <w:rsid w:val="00E1713D"/>
    <w:rsid w:val="00E238EA"/>
    <w:rsid w:val="00E277CC"/>
    <w:rsid w:val="00E33261"/>
    <w:rsid w:val="00E40FA9"/>
    <w:rsid w:val="00E460EC"/>
    <w:rsid w:val="00E47A7D"/>
    <w:rsid w:val="00E618EE"/>
    <w:rsid w:val="00E663E7"/>
    <w:rsid w:val="00E704CE"/>
    <w:rsid w:val="00E709C6"/>
    <w:rsid w:val="00E71B4A"/>
    <w:rsid w:val="00E73C6B"/>
    <w:rsid w:val="00E7563F"/>
    <w:rsid w:val="00E75EA7"/>
    <w:rsid w:val="00E77DE8"/>
    <w:rsid w:val="00E81F88"/>
    <w:rsid w:val="00E83D92"/>
    <w:rsid w:val="00E91514"/>
    <w:rsid w:val="00EA4FFB"/>
    <w:rsid w:val="00EA5964"/>
    <w:rsid w:val="00EA5BC6"/>
    <w:rsid w:val="00EA670E"/>
    <w:rsid w:val="00EA7442"/>
    <w:rsid w:val="00EB1533"/>
    <w:rsid w:val="00EB2522"/>
    <w:rsid w:val="00EB520F"/>
    <w:rsid w:val="00EC1416"/>
    <w:rsid w:val="00EC61CE"/>
    <w:rsid w:val="00EC6DC5"/>
    <w:rsid w:val="00ED02D1"/>
    <w:rsid w:val="00ED123D"/>
    <w:rsid w:val="00ED25CA"/>
    <w:rsid w:val="00ED50FE"/>
    <w:rsid w:val="00ED5254"/>
    <w:rsid w:val="00EE4D98"/>
    <w:rsid w:val="00EE67BA"/>
    <w:rsid w:val="00EF21D0"/>
    <w:rsid w:val="00F03B06"/>
    <w:rsid w:val="00F043CE"/>
    <w:rsid w:val="00F07BD3"/>
    <w:rsid w:val="00F27E6E"/>
    <w:rsid w:val="00F4070C"/>
    <w:rsid w:val="00F42660"/>
    <w:rsid w:val="00F42A67"/>
    <w:rsid w:val="00F46A83"/>
    <w:rsid w:val="00F57B6D"/>
    <w:rsid w:val="00F61E54"/>
    <w:rsid w:val="00F66754"/>
    <w:rsid w:val="00F66CF1"/>
    <w:rsid w:val="00F72884"/>
    <w:rsid w:val="00F774C3"/>
    <w:rsid w:val="00F807EB"/>
    <w:rsid w:val="00F80832"/>
    <w:rsid w:val="00F81F8F"/>
    <w:rsid w:val="00F85C42"/>
    <w:rsid w:val="00F877C0"/>
    <w:rsid w:val="00F919BD"/>
    <w:rsid w:val="00F931CD"/>
    <w:rsid w:val="00F959FF"/>
    <w:rsid w:val="00F96560"/>
    <w:rsid w:val="00FA35BA"/>
    <w:rsid w:val="00FA4B5B"/>
    <w:rsid w:val="00FA6446"/>
    <w:rsid w:val="00FA65CB"/>
    <w:rsid w:val="00FB20A1"/>
    <w:rsid w:val="00FB3083"/>
    <w:rsid w:val="00FC1913"/>
    <w:rsid w:val="00FD246D"/>
    <w:rsid w:val="00FD4AC2"/>
    <w:rsid w:val="00FD4D42"/>
    <w:rsid w:val="00FD732A"/>
    <w:rsid w:val="00FE1409"/>
    <w:rsid w:val="00FE1895"/>
    <w:rsid w:val="00FE27D8"/>
    <w:rsid w:val="00FF6435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526E3F"/>
  <w15:chartTrackingRefBased/>
  <w15:docId w15:val="{EE8D8752-61A0-4F62-B61A-33A696AD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8D4"/>
    <w:rPr>
      <w:sz w:val="24"/>
      <w:szCs w:val="24"/>
    </w:rPr>
  </w:style>
  <w:style w:type="paragraph" w:styleId="Heading1">
    <w:name w:val="heading 1"/>
    <w:basedOn w:val="Normal"/>
    <w:next w:val="Normal"/>
    <w:qFormat/>
    <w:rsid w:val="003D68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D68D4"/>
    <w:pPr>
      <w:keepNext/>
      <w:ind w:left="720"/>
      <w:outlineLvl w:val="1"/>
    </w:pPr>
    <w:rPr>
      <w:rFonts w:ascii="Tahoma" w:hAnsi="Tahoma" w:cs="Tahoma"/>
      <w:b/>
      <w:bCs/>
      <w:sz w:val="18"/>
    </w:rPr>
  </w:style>
  <w:style w:type="paragraph" w:styleId="Heading3">
    <w:name w:val="heading 3"/>
    <w:aliases w:val="3,Heading 3 - old,H3,Proposa,Heading 4 Proposal,h3,alltoc,h3 sub heading,H31,??? 3"/>
    <w:basedOn w:val="Normal"/>
    <w:next w:val="Normal"/>
    <w:qFormat/>
    <w:rsid w:val="003D68D4"/>
    <w:pPr>
      <w:keepNext/>
      <w:outlineLvl w:val="2"/>
    </w:pPr>
    <w:rPr>
      <w:rFonts w:ascii="Tahoma" w:hAnsi="Tahoma" w:cs="Tahoma"/>
      <w:b/>
      <w:bCs/>
      <w:sz w:val="18"/>
    </w:rPr>
  </w:style>
  <w:style w:type="paragraph" w:styleId="Heading4">
    <w:name w:val="heading 4"/>
    <w:basedOn w:val="Normal"/>
    <w:next w:val="Normal"/>
    <w:qFormat/>
    <w:rsid w:val="003D68D4"/>
    <w:pPr>
      <w:keepNext/>
      <w:overflowPunct w:val="0"/>
      <w:autoSpaceDE w:val="0"/>
      <w:autoSpaceDN w:val="0"/>
      <w:adjustRightInd w:val="0"/>
      <w:spacing w:after="20"/>
      <w:textAlignment w:val="baseline"/>
      <w:outlineLvl w:val="3"/>
    </w:pPr>
    <w:rPr>
      <w:rFonts w:ascii="Arial" w:hAnsi="Arial"/>
      <w:szCs w:val="20"/>
      <w:lang w:val="en-GB"/>
    </w:rPr>
  </w:style>
  <w:style w:type="paragraph" w:styleId="Heading5">
    <w:name w:val="heading 5"/>
    <w:basedOn w:val="Normal"/>
    <w:next w:val="Normal"/>
    <w:qFormat/>
    <w:rsid w:val="003D68D4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qFormat/>
    <w:rsid w:val="003D68D4"/>
    <w:pPr>
      <w:keepNext/>
      <w:outlineLvl w:val="5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3D68D4"/>
    <w:pPr>
      <w:keepNext/>
      <w:overflowPunct w:val="0"/>
      <w:autoSpaceDE w:val="0"/>
      <w:autoSpaceDN w:val="0"/>
      <w:adjustRightInd w:val="0"/>
      <w:spacing w:after="20"/>
      <w:jc w:val="center"/>
      <w:textAlignment w:val="baseline"/>
      <w:outlineLvl w:val="7"/>
    </w:pPr>
    <w:rPr>
      <w:rFonts w:ascii="Arial" w:hAnsi="Arial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3D68D4"/>
    <w:pPr>
      <w:shd w:val="clear" w:color="auto" w:fill="E0E0E0"/>
    </w:pPr>
    <w:rPr>
      <w:rFonts w:ascii="Tahoma" w:hAnsi="Tahoma" w:cs="Tahoma"/>
      <w:b/>
      <w:bCs/>
      <w:sz w:val="20"/>
      <w:shd w:val="clear" w:color="auto" w:fill="E0E0E0"/>
    </w:rPr>
  </w:style>
  <w:style w:type="paragraph" w:styleId="Footer">
    <w:name w:val="footer"/>
    <w:basedOn w:val="Normal"/>
    <w:semiHidden/>
    <w:rsid w:val="003D68D4"/>
    <w:pPr>
      <w:tabs>
        <w:tab w:val="center" w:pos="4320"/>
        <w:tab w:val="right" w:pos="8640"/>
      </w:tabs>
    </w:pPr>
  </w:style>
  <w:style w:type="paragraph" w:styleId="BodyText">
    <w:name w:val="Body Text"/>
    <w:aliases w:val="bt,body text,contents,Corps de texte,body tesx,RFQ Text,RFQ,body text1,body text2,bt1,body text3,bt2,body text4,bt3,body text5,bt4,body text6,bt5,body text7,bt6,body text8,bt7,body text11,body text21,bt11,body text31,bt21,body text41,bt31,t,sp"/>
    <w:basedOn w:val="Normal"/>
    <w:semiHidden/>
    <w:rsid w:val="003D68D4"/>
    <w:rPr>
      <w:rFonts w:ascii="Tahoma" w:hAnsi="Tahoma" w:cs="Tahoma"/>
      <w:sz w:val="18"/>
    </w:rPr>
  </w:style>
  <w:style w:type="paragraph" w:customStyle="1" w:styleId="Bullet">
    <w:name w:val="Bullet"/>
    <w:basedOn w:val="Normal"/>
    <w:rsid w:val="003D68D4"/>
    <w:pPr>
      <w:numPr>
        <w:numId w:val="1"/>
      </w:numPr>
    </w:pPr>
    <w:rPr>
      <w:rFonts w:ascii="Tahoma" w:hAnsi="Tahoma" w:cs="Tahoma"/>
      <w:sz w:val="18"/>
    </w:rPr>
  </w:style>
  <w:style w:type="paragraph" w:styleId="BodyTextIndent">
    <w:name w:val="Body Text Indent"/>
    <w:basedOn w:val="Normal"/>
    <w:semiHidden/>
    <w:rsid w:val="003D68D4"/>
    <w:pPr>
      <w:ind w:left="720"/>
    </w:pPr>
    <w:rPr>
      <w:rFonts w:ascii="Arial" w:hAnsi="Arial" w:cs="Arial"/>
      <w:bCs/>
      <w:sz w:val="18"/>
    </w:rPr>
  </w:style>
  <w:style w:type="character" w:styleId="PageNumber">
    <w:name w:val="page number"/>
    <w:basedOn w:val="DefaultParagraphFont"/>
    <w:semiHidden/>
    <w:rsid w:val="003D68D4"/>
  </w:style>
  <w:style w:type="paragraph" w:styleId="BodyText2">
    <w:name w:val="Body Text 2"/>
    <w:basedOn w:val="Normal"/>
    <w:semiHidden/>
    <w:rsid w:val="003D68D4"/>
    <w:rPr>
      <w:rFonts w:ascii="Arial" w:hAnsi="Arial" w:cs="Arial"/>
      <w:sz w:val="22"/>
      <w:szCs w:val="20"/>
    </w:rPr>
  </w:style>
  <w:style w:type="paragraph" w:styleId="FootnoteText">
    <w:name w:val="footnote text"/>
    <w:basedOn w:val="Normal"/>
    <w:semiHidden/>
    <w:rsid w:val="003D68D4"/>
    <w:rPr>
      <w:sz w:val="20"/>
      <w:szCs w:val="20"/>
    </w:rPr>
  </w:style>
  <w:style w:type="character" w:styleId="FootnoteReference">
    <w:name w:val="footnote reference"/>
    <w:semiHidden/>
    <w:rsid w:val="003D68D4"/>
    <w:rPr>
      <w:vertAlign w:val="superscript"/>
    </w:rPr>
  </w:style>
  <w:style w:type="paragraph" w:styleId="BalloonText">
    <w:name w:val="Balloon Text"/>
    <w:basedOn w:val="Normal"/>
    <w:semiHidden/>
    <w:rsid w:val="003D68D4"/>
    <w:rPr>
      <w:rFonts w:ascii="Tahoma" w:hAnsi="Tahoma" w:cs="Tahoma"/>
      <w:sz w:val="16"/>
      <w:szCs w:val="16"/>
    </w:rPr>
  </w:style>
  <w:style w:type="paragraph" w:customStyle="1" w:styleId="Heading">
    <w:name w:val="~Heading"/>
    <w:basedOn w:val="Normal"/>
    <w:next w:val="Body"/>
    <w:rsid w:val="003D68D4"/>
    <w:rPr>
      <w:rFonts w:ascii="Century Gothic" w:hAnsi="Century Gothic"/>
      <w:b/>
      <w:sz w:val="28"/>
    </w:rPr>
  </w:style>
  <w:style w:type="paragraph" w:customStyle="1" w:styleId="Body">
    <w:name w:val="~Body"/>
    <w:basedOn w:val="Normal"/>
    <w:rsid w:val="003D68D4"/>
    <w:rPr>
      <w:rFonts w:ascii="Century Gothic" w:hAnsi="Century Gothic"/>
      <w:sz w:val="22"/>
    </w:rPr>
  </w:style>
  <w:style w:type="paragraph" w:customStyle="1" w:styleId="SectionHeading">
    <w:name w:val="~SectionHeading"/>
    <w:basedOn w:val="Heading"/>
    <w:next w:val="Body"/>
    <w:rsid w:val="003D68D4"/>
    <w:pPr>
      <w:keepNext/>
      <w:pBdr>
        <w:top w:val="single" w:sz="48" w:space="1" w:color="auto"/>
      </w:pBdr>
      <w:spacing w:before="400" w:after="120"/>
    </w:pPr>
  </w:style>
  <w:style w:type="paragraph" w:customStyle="1" w:styleId="HeadingBar">
    <w:name w:val="Heading Bar"/>
    <w:basedOn w:val="Normal"/>
    <w:next w:val="Heading3"/>
    <w:rsid w:val="003D68D4"/>
    <w:pPr>
      <w:keepNext/>
      <w:keepLines/>
      <w:shd w:val="solid" w:color="auto" w:fill="auto"/>
      <w:tabs>
        <w:tab w:val="right" w:pos="2880"/>
      </w:tabs>
      <w:overflowPunct w:val="0"/>
      <w:autoSpaceDE w:val="0"/>
      <w:autoSpaceDN w:val="0"/>
      <w:adjustRightInd w:val="0"/>
      <w:spacing w:before="240"/>
      <w:ind w:right="1560"/>
      <w:textAlignment w:val="baseline"/>
    </w:pPr>
    <w:rPr>
      <w:color w:val="FFFFFF"/>
      <w:sz w:val="8"/>
      <w:szCs w:val="20"/>
    </w:rPr>
  </w:style>
  <w:style w:type="character" w:styleId="Strong">
    <w:name w:val="Strong"/>
    <w:qFormat/>
    <w:rsid w:val="003D68D4"/>
    <w:rPr>
      <w:b/>
      <w:bCs/>
    </w:rPr>
  </w:style>
  <w:style w:type="paragraph" w:styleId="TOC2">
    <w:name w:val="toc 2"/>
    <w:basedOn w:val="Normal"/>
    <w:next w:val="Normal"/>
    <w:autoRedefine/>
    <w:semiHidden/>
    <w:rsid w:val="003D68D4"/>
    <w:pPr>
      <w:ind w:left="24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semiHidden/>
    <w:rsid w:val="003D68D4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D68D4"/>
  </w:style>
  <w:style w:type="paragraph" w:styleId="TOC4">
    <w:name w:val="toc 4"/>
    <w:basedOn w:val="Normal"/>
    <w:next w:val="Normal"/>
    <w:autoRedefine/>
    <w:semiHidden/>
    <w:rsid w:val="003D68D4"/>
    <w:pPr>
      <w:ind w:left="720"/>
    </w:pPr>
  </w:style>
  <w:style w:type="paragraph" w:styleId="TOC5">
    <w:name w:val="toc 5"/>
    <w:basedOn w:val="Normal"/>
    <w:next w:val="Normal"/>
    <w:autoRedefine/>
    <w:semiHidden/>
    <w:rsid w:val="003D68D4"/>
    <w:pPr>
      <w:ind w:left="960"/>
    </w:pPr>
  </w:style>
  <w:style w:type="paragraph" w:styleId="TOC6">
    <w:name w:val="toc 6"/>
    <w:basedOn w:val="Normal"/>
    <w:next w:val="Normal"/>
    <w:autoRedefine/>
    <w:semiHidden/>
    <w:rsid w:val="003D68D4"/>
    <w:pPr>
      <w:ind w:left="1200"/>
    </w:pPr>
  </w:style>
  <w:style w:type="paragraph" w:styleId="TOC7">
    <w:name w:val="toc 7"/>
    <w:basedOn w:val="Normal"/>
    <w:next w:val="Normal"/>
    <w:autoRedefine/>
    <w:semiHidden/>
    <w:rsid w:val="003D68D4"/>
    <w:pPr>
      <w:ind w:left="1440"/>
    </w:pPr>
  </w:style>
  <w:style w:type="paragraph" w:styleId="TOC8">
    <w:name w:val="toc 8"/>
    <w:basedOn w:val="Normal"/>
    <w:next w:val="Normal"/>
    <w:autoRedefine/>
    <w:semiHidden/>
    <w:rsid w:val="003D68D4"/>
    <w:pPr>
      <w:ind w:left="1680"/>
    </w:pPr>
  </w:style>
  <w:style w:type="paragraph" w:styleId="TOC9">
    <w:name w:val="toc 9"/>
    <w:basedOn w:val="Normal"/>
    <w:next w:val="Normal"/>
    <w:autoRedefine/>
    <w:semiHidden/>
    <w:rsid w:val="003D68D4"/>
    <w:pPr>
      <w:ind w:left="1920"/>
    </w:pPr>
  </w:style>
  <w:style w:type="paragraph" w:styleId="Title">
    <w:name w:val="Title"/>
    <w:basedOn w:val="Normal"/>
    <w:link w:val="TitleChar"/>
    <w:uiPriority w:val="10"/>
    <w:qFormat/>
    <w:rsid w:val="003D68D4"/>
    <w:pPr>
      <w:jc w:val="center"/>
    </w:pPr>
    <w:rPr>
      <w:rFonts w:ascii="Arial" w:hAnsi="Arial"/>
      <w:b/>
      <w:bCs/>
    </w:rPr>
  </w:style>
  <w:style w:type="paragraph" w:styleId="ListBullet">
    <w:name w:val="List Bullet"/>
    <w:basedOn w:val="Normal"/>
    <w:semiHidden/>
    <w:rsid w:val="003D68D4"/>
    <w:pPr>
      <w:numPr>
        <w:numId w:val="2"/>
      </w:numPr>
    </w:pPr>
    <w:rPr>
      <w:rFonts w:ascii="Arial" w:hAnsi="Arial"/>
      <w:b/>
    </w:rPr>
  </w:style>
  <w:style w:type="paragraph" w:styleId="ListBullet2">
    <w:name w:val="List Bullet 2"/>
    <w:basedOn w:val="Normal"/>
    <w:semiHidden/>
    <w:rsid w:val="003D68D4"/>
    <w:pPr>
      <w:numPr>
        <w:ilvl w:val="1"/>
        <w:numId w:val="2"/>
      </w:numPr>
    </w:pPr>
    <w:rPr>
      <w:rFonts w:ascii="Arial" w:hAnsi="Arial"/>
    </w:rPr>
  </w:style>
  <w:style w:type="paragraph" w:styleId="ListBullet3">
    <w:name w:val="List Bullet 3"/>
    <w:basedOn w:val="Normal"/>
    <w:semiHidden/>
    <w:rsid w:val="003D68D4"/>
    <w:pPr>
      <w:numPr>
        <w:ilvl w:val="2"/>
        <w:numId w:val="2"/>
      </w:numPr>
    </w:pPr>
    <w:rPr>
      <w:rFonts w:ascii="Arial" w:hAnsi="Arial"/>
    </w:rPr>
  </w:style>
  <w:style w:type="paragraph" w:styleId="ListBullet4">
    <w:name w:val="List Bullet 4"/>
    <w:basedOn w:val="Normal"/>
    <w:semiHidden/>
    <w:rsid w:val="003D68D4"/>
    <w:pPr>
      <w:numPr>
        <w:ilvl w:val="3"/>
        <w:numId w:val="2"/>
      </w:numPr>
    </w:pPr>
    <w:rPr>
      <w:rFonts w:ascii="Arial" w:hAnsi="Arial"/>
    </w:rPr>
  </w:style>
  <w:style w:type="paragraph" w:styleId="ListBullet5">
    <w:name w:val="List Bullet 5"/>
    <w:basedOn w:val="Normal"/>
    <w:semiHidden/>
    <w:rsid w:val="003D68D4"/>
    <w:pPr>
      <w:numPr>
        <w:ilvl w:val="4"/>
        <w:numId w:val="2"/>
      </w:numPr>
    </w:pPr>
    <w:rPr>
      <w:rFonts w:ascii="Arial" w:hAnsi="Arial"/>
    </w:rPr>
  </w:style>
  <w:style w:type="paragraph" w:styleId="BodyText3">
    <w:name w:val="Body Text 3"/>
    <w:basedOn w:val="Normal"/>
    <w:semiHidden/>
    <w:rsid w:val="003D68D4"/>
    <w:rPr>
      <w:rFonts w:ascii="Arial" w:hAnsi="Arial" w:cs="Arial"/>
      <w:sz w:val="20"/>
    </w:rPr>
  </w:style>
  <w:style w:type="character" w:customStyle="1" w:styleId="TitleChar">
    <w:name w:val="Title Char"/>
    <w:link w:val="Title"/>
    <w:uiPriority w:val="10"/>
    <w:rsid w:val="00735006"/>
    <w:rPr>
      <w:rFonts w:ascii="Arial" w:hAnsi="Arial"/>
      <w:b/>
      <w:bCs/>
      <w:sz w:val="24"/>
      <w:szCs w:val="24"/>
      <w:lang w:val="en-US" w:eastAsia="en-US"/>
    </w:rPr>
  </w:style>
  <w:style w:type="paragraph" w:customStyle="1" w:styleId="LightGrid-Accent31">
    <w:name w:val="Light Grid - Accent 31"/>
    <w:basedOn w:val="Normal"/>
    <w:uiPriority w:val="34"/>
    <w:qFormat/>
    <w:rsid w:val="001B33FF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1B79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6A6B7C"/>
    <w:rPr>
      <w:color w:val="0000FF"/>
      <w:u w:val="single"/>
    </w:rPr>
  </w:style>
  <w:style w:type="paragraph" w:customStyle="1" w:styleId="email">
    <w:name w:val="email"/>
    <w:basedOn w:val="Normal"/>
    <w:rsid w:val="001A475B"/>
    <w:pPr>
      <w:spacing w:before="100" w:beforeAutospacing="1" w:after="100" w:afterAutospacing="1"/>
    </w:p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B443AD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Style1">
    <w:name w:val="Style1"/>
    <w:basedOn w:val="Header"/>
    <w:link w:val="Style1Char"/>
    <w:qFormat/>
    <w:rsid w:val="00B443AD"/>
    <w:pPr>
      <w:keepNext/>
      <w:keepLines/>
    </w:pPr>
    <w:rPr>
      <w:rFonts w:ascii="Calibri" w:hAnsi="Calibri" w:cs="Calibri"/>
      <w:sz w:val="22"/>
      <w:szCs w:val="22"/>
    </w:rPr>
  </w:style>
  <w:style w:type="paragraph" w:customStyle="1" w:styleId="Style2">
    <w:name w:val="Style2"/>
    <w:basedOn w:val="Header"/>
    <w:link w:val="Style2Char"/>
    <w:qFormat/>
    <w:rsid w:val="00B443AD"/>
    <w:pPr>
      <w:keepNext/>
      <w:keepLines/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link w:val="Header"/>
    <w:semiHidden/>
    <w:rsid w:val="00B443AD"/>
    <w:rPr>
      <w:rFonts w:ascii="Tahoma" w:hAnsi="Tahoma" w:cs="Tahoma"/>
      <w:b/>
      <w:bCs/>
      <w:szCs w:val="24"/>
      <w:shd w:val="clear" w:color="auto" w:fill="E0E0E0"/>
    </w:rPr>
  </w:style>
  <w:style w:type="character" w:customStyle="1" w:styleId="Style1Char">
    <w:name w:val="Style1 Char"/>
    <w:link w:val="Style1"/>
    <w:rsid w:val="00B443AD"/>
    <w:rPr>
      <w:rFonts w:ascii="Calibri" w:hAnsi="Calibri" w:cs="Calibri"/>
      <w:b/>
      <w:bCs/>
      <w:sz w:val="22"/>
      <w:szCs w:val="22"/>
      <w:shd w:val="clear" w:color="auto" w:fill="E0E0E0"/>
    </w:rPr>
  </w:style>
  <w:style w:type="paragraph" w:customStyle="1" w:styleId="ColorfulList-Accent12">
    <w:name w:val="Colorful List - Accent 12"/>
    <w:basedOn w:val="Normal"/>
    <w:uiPriority w:val="34"/>
    <w:qFormat/>
    <w:rsid w:val="0028133E"/>
    <w:pPr>
      <w:ind w:left="720"/>
      <w:contextualSpacing/>
    </w:pPr>
  </w:style>
  <w:style w:type="character" w:customStyle="1" w:styleId="Style2Char">
    <w:name w:val="Style2 Char"/>
    <w:link w:val="Style2"/>
    <w:rsid w:val="00B443AD"/>
    <w:rPr>
      <w:rFonts w:ascii="Calibri" w:hAnsi="Calibri" w:cs="Calibri"/>
      <w:b/>
      <w:bCs/>
      <w:sz w:val="22"/>
      <w:szCs w:val="22"/>
      <w:shd w:val="clear" w:color="auto" w:fill="E0E0E0"/>
    </w:rPr>
  </w:style>
  <w:style w:type="table" w:styleId="TableGrid">
    <w:name w:val="Table Grid"/>
    <w:basedOn w:val="TableNormal"/>
    <w:uiPriority w:val="59"/>
    <w:rsid w:val="0061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DefaultParagraphFont"/>
    <w:rsid w:val="00A94904"/>
  </w:style>
  <w:style w:type="paragraph" w:styleId="TOCHeading">
    <w:name w:val="TOC Heading"/>
    <w:basedOn w:val="Heading1"/>
    <w:next w:val="Normal"/>
    <w:uiPriority w:val="39"/>
    <w:unhideWhenUsed/>
    <w:qFormat/>
    <w:rsid w:val="002F200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0B78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08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659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290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69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54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97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657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7527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39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0005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044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422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3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8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2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029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214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890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1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9875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44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646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412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529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3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69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310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11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kie.ganguly@orac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C0FA-7469-46B1-9F0C-AB06F2E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Cloud Success Plan - Post Sales</vt:lpstr>
    </vt:vector>
  </TitlesOfParts>
  <Company>Oracle Corporation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Cloud Success Plan - Post Sales</dc:title>
  <dc:subject>Cloud Success Plan</dc:subject>
  <dc:creator>R. McAden</dc:creator>
  <cp:keywords>Post sales, cloud success plan</cp:keywords>
  <cp:lastModifiedBy>Shukie Ganguly</cp:lastModifiedBy>
  <cp:revision>126</cp:revision>
  <cp:lastPrinted>2017-09-15T18:05:00Z</cp:lastPrinted>
  <dcterms:created xsi:type="dcterms:W3CDTF">2018-01-18T17:37:00Z</dcterms:created>
  <dcterms:modified xsi:type="dcterms:W3CDTF">2020-01-13T21:58:00Z</dcterms:modified>
  <cp:contentStatus>DRAFT</cp:contentStatus>
</cp:coreProperties>
</file>