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43" w:type="dxa"/>
          <w:left w:w="115" w:type="dxa"/>
          <w:bottom w:w="43" w:type="dxa"/>
          <w:right w:w="115" w:type="dxa"/>
        </w:tblCellMar>
        <w:tblLook w:val="0000"/>
      </w:tblPr>
      <w:tblGrid>
        <w:gridCol w:w="475"/>
        <w:gridCol w:w="6031"/>
        <w:gridCol w:w="7476"/>
      </w:tblGrid>
      <w:tr w:rsidR="00A90F54" w:rsidRPr="008B7708" w:rsidTr="00A90F54">
        <w:trPr>
          <w:cantSplit/>
          <w:tblHeader/>
        </w:trPr>
        <w:tc>
          <w:tcPr>
            <w:tcW w:w="475" w:type="dxa"/>
            <w:shd w:val="clear" w:color="auto" w:fill="FBD4B4"/>
          </w:tcPr>
          <w:p w:rsidR="00A90F54" w:rsidRDefault="00A90F54" w:rsidP="00AC494F">
            <w:pPr>
              <w:spacing w:before="20" w:after="20"/>
              <w:jc w:val="center"/>
              <w:rPr>
                <w:rFonts w:cs="Arial"/>
                <w:b/>
                <w:color w:val="000000"/>
              </w:rPr>
            </w:pPr>
          </w:p>
        </w:tc>
        <w:tc>
          <w:tcPr>
            <w:tcW w:w="6031" w:type="dxa"/>
            <w:shd w:val="clear" w:color="auto" w:fill="FBD4B4"/>
            <w:vAlign w:val="center"/>
          </w:tcPr>
          <w:p w:rsidR="00A90F54" w:rsidRPr="008B7708" w:rsidRDefault="00A90F54" w:rsidP="00AC494F">
            <w:pPr>
              <w:spacing w:before="20" w:after="20"/>
              <w:jc w:val="center"/>
              <w:rPr>
                <w:rFonts w:cs="Arial"/>
                <w:b/>
                <w:color w:val="000000"/>
              </w:rPr>
            </w:pPr>
            <w:r>
              <w:rPr>
                <w:rFonts w:cs="Arial"/>
                <w:b/>
                <w:color w:val="000000"/>
              </w:rPr>
              <w:t>View</w:t>
            </w:r>
          </w:p>
        </w:tc>
        <w:tc>
          <w:tcPr>
            <w:tcW w:w="7476" w:type="dxa"/>
            <w:shd w:val="clear" w:color="auto" w:fill="FBD4B4"/>
            <w:vAlign w:val="center"/>
          </w:tcPr>
          <w:p w:rsidR="00A90F54" w:rsidRPr="00B5371F" w:rsidRDefault="00A90F54" w:rsidP="00FC329F">
            <w:pPr>
              <w:spacing w:before="20" w:after="20"/>
              <w:rPr>
                <w:rFonts w:asciiTheme="minorHAnsi" w:hAnsiTheme="minorHAnsi" w:cstheme="minorHAnsi"/>
                <w:b/>
                <w:color w:val="000000" w:themeColor="text1"/>
                <w:sz w:val="24"/>
              </w:rPr>
            </w:pPr>
            <w:r w:rsidRPr="00B5371F">
              <w:rPr>
                <w:rFonts w:asciiTheme="minorHAnsi" w:hAnsiTheme="minorHAnsi" w:cstheme="minorHAnsi"/>
                <w:b/>
                <w:color w:val="000000" w:themeColor="text1"/>
                <w:sz w:val="24"/>
              </w:rPr>
              <w:t>Talk stream</w:t>
            </w:r>
          </w:p>
        </w:tc>
      </w:tr>
      <w:tr w:rsidR="00D96CD5" w:rsidRPr="009C66EF" w:rsidTr="00A90F54">
        <w:trPr>
          <w:cantSplit/>
        </w:trPr>
        <w:tc>
          <w:tcPr>
            <w:tcW w:w="475" w:type="dxa"/>
          </w:tcPr>
          <w:p w:rsidR="00D96CD5" w:rsidRDefault="00D96CD5" w:rsidP="002D7EE4">
            <w:pPr>
              <w:autoSpaceDE w:val="0"/>
              <w:autoSpaceDN w:val="0"/>
              <w:adjustRightInd w:val="0"/>
              <w:jc w:val="center"/>
              <w:rPr>
                <w:noProof/>
              </w:rPr>
            </w:pPr>
          </w:p>
        </w:tc>
        <w:tc>
          <w:tcPr>
            <w:tcW w:w="6031" w:type="dxa"/>
            <w:vAlign w:val="center"/>
          </w:tcPr>
          <w:p w:rsidR="00D96CD5" w:rsidRDefault="00D96CD5" w:rsidP="002D7EE4">
            <w:pPr>
              <w:autoSpaceDE w:val="0"/>
              <w:autoSpaceDN w:val="0"/>
              <w:adjustRightInd w:val="0"/>
              <w:jc w:val="center"/>
              <w:rPr>
                <w:noProof/>
              </w:rPr>
            </w:pPr>
            <w:r w:rsidRPr="00D96CD5">
              <w:rPr>
                <w:noProof/>
              </w:rPr>
              <w:drawing>
                <wp:inline distT="0" distB="0" distL="0" distR="0">
                  <wp:extent cx="4029075" cy="2714625"/>
                  <wp:effectExtent l="19050" t="0" r="9525" b="0"/>
                  <wp:docPr id="3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4029075" cy="2714625"/>
                          </a:xfrm>
                          <a:prstGeom prst="rect">
                            <a:avLst/>
                          </a:prstGeom>
                          <a:noFill/>
                          <a:ln w="9525">
                            <a:noFill/>
                            <a:miter lim="800000"/>
                            <a:headEnd/>
                            <a:tailEnd/>
                          </a:ln>
                        </pic:spPr>
                      </pic:pic>
                    </a:graphicData>
                  </a:graphic>
                </wp:inline>
              </w:drawing>
            </w:r>
          </w:p>
        </w:tc>
        <w:tc>
          <w:tcPr>
            <w:tcW w:w="7476" w:type="dxa"/>
            <w:vAlign w:val="center"/>
          </w:tcPr>
          <w:p w:rsidR="00D96CD5" w:rsidRDefault="00D96CD5" w:rsidP="00D96CD5">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D96CD5" w:rsidRPr="00B5371F" w:rsidRDefault="00D96CD5" w:rsidP="00D96CD5">
            <w:pPr>
              <w:rPr>
                <w:rFonts w:asciiTheme="minorHAnsi" w:hAnsiTheme="minorHAnsi" w:cstheme="minorHAnsi"/>
                <w:color w:val="000000" w:themeColor="text1"/>
                <w:sz w:val="24"/>
              </w:rPr>
            </w:pPr>
          </w:p>
          <w:p w:rsidR="00D96CD5" w:rsidRDefault="00D96CD5" w:rsidP="00D96CD5">
            <w:pPr>
              <w:rPr>
                <w:rFonts w:ascii="Calibri" w:hAnsi="Calibri" w:cs="Calibri"/>
                <w:color w:val="000000"/>
                <w:sz w:val="22"/>
                <w:szCs w:val="22"/>
              </w:rPr>
            </w:pPr>
            <w:r>
              <w:rPr>
                <w:rFonts w:ascii="Calibri" w:hAnsi="Calibri" w:cs="Calibri"/>
                <w:color w:val="000000"/>
                <w:sz w:val="22"/>
                <w:szCs w:val="22"/>
              </w:rPr>
              <w:t xml:space="preserve">Let me first take you through the automotive application before I begin to explain you how it was built using Oracle </w:t>
            </w:r>
            <w:proofErr w:type="spellStart"/>
            <w:r>
              <w:rPr>
                <w:rFonts w:ascii="Calibri" w:hAnsi="Calibri" w:cs="Calibri"/>
                <w:color w:val="000000"/>
                <w:sz w:val="22"/>
                <w:szCs w:val="22"/>
              </w:rPr>
              <w:t>PaaS</w:t>
            </w:r>
            <w:proofErr w:type="spellEnd"/>
            <w:r>
              <w:rPr>
                <w:rFonts w:ascii="Calibri" w:hAnsi="Calibri" w:cs="Calibri"/>
                <w:color w:val="000000"/>
                <w:sz w:val="22"/>
                <w:szCs w:val="22"/>
              </w:rPr>
              <w:t xml:space="preserve">. John Dunbar is the regional sales manager for Acme Motors in San Francisco Bay area. He logs in to automotive application on his </w:t>
            </w:r>
            <w:proofErr w:type="spellStart"/>
            <w:r>
              <w:rPr>
                <w:rFonts w:ascii="Calibri" w:hAnsi="Calibri" w:cs="Calibri"/>
                <w:color w:val="000000"/>
                <w:sz w:val="22"/>
                <w:szCs w:val="22"/>
              </w:rPr>
              <w:t>iPad</w:t>
            </w:r>
            <w:proofErr w:type="spellEnd"/>
            <w:r>
              <w:rPr>
                <w:rFonts w:ascii="Calibri" w:hAnsi="Calibri" w:cs="Calibri"/>
                <w:color w:val="000000"/>
                <w:sz w:val="22"/>
                <w:szCs w:val="22"/>
              </w:rPr>
              <w:t xml:space="preserve"> using the same Oracle Sales Cloud credentials he uses in office.</w:t>
            </w:r>
          </w:p>
          <w:p w:rsidR="00D96CD5" w:rsidRDefault="00D96CD5" w:rsidP="00FC329F">
            <w:pPr>
              <w:rPr>
                <w:rFonts w:asciiTheme="minorHAnsi" w:hAnsiTheme="minorHAnsi" w:cstheme="minorHAnsi"/>
                <w:color w:val="000000" w:themeColor="text1"/>
                <w:sz w:val="24"/>
              </w:rPr>
            </w:pPr>
          </w:p>
        </w:tc>
      </w:tr>
      <w:tr w:rsidR="00D96CD5" w:rsidRPr="009C66EF" w:rsidTr="00A90F54">
        <w:trPr>
          <w:cantSplit/>
        </w:trPr>
        <w:tc>
          <w:tcPr>
            <w:tcW w:w="475" w:type="dxa"/>
          </w:tcPr>
          <w:p w:rsidR="00D96CD5" w:rsidRDefault="00D96CD5" w:rsidP="002D7EE4">
            <w:pPr>
              <w:autoSpaceDE w:val="0"/>
              <w:autoSpaceDN w:val="0"/>
              <w:adjustRightInd w:val="0"/>
              <w:jc w:val="center"/>
              <w:rPr>
                <w:noProof/>
              </w:rPr>
            </w:pPr>
          </w:p>
        </w:tc>
        <w:tc>
          <w:tcPr>
            <w:tcW w:w="6031" w:type="dxa"/>
            <w:vAlign w:val="center"/>
          </w:tcPr>
          <w:p w:rsidR="00D96CD5" w:rsidRDefault="00D96CD5" w:rsidP="002D7EE4">
            <w:pPr>
              <w:autoSpaceDE w:val="0"/>
              <w:autoSpaceDN w:val="0"/>
              <w:adjustRightInd w:val="0"/>
              <w:jc w:val="center"/>
              <w:rPr>
                <w:noProof/>
              </w:rPr>
            </w:pPr>
            <w:r w:rsidRPr="00D96CD5">
              <w:rPr>
                <w:noProof/>
              </w:rPr>
              <w:drawing>
                <wp:inline distT="0" distB="0" distL="0" distR="0">
                  <wp:extent cx="4038600" cy="2752725"/>
                  <wp:effectExtent l="19050" t="0" r="0" b="0"/>
                  <wp:docPr id="3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4038600" cy="2752725"/>
                          </a:xfrm>
                          <a:prstGeom prst="rect">
                            <a:avLst/>
                          </a:prstGeom>
                          <a:noFill/>
                          <a:ln w="9525">
                            <a:noFill/>
                            <a:miter lim="800000"/>
                            <a:headEnd/>
                            <a:tailEnd/>
                          </a:ln>
                        </pic:spPr>
                      </pic:pic>
                    </a:graphicData>
                  </a:graphic>
                </wp:inline>
              </w:drawing>
            </w:r>
          </w:p>
        </w:tc>
        <w:tc>
          <w:tcPr>
            <w:tcW w:w="7476" w:type="dxa"/>
            <w:vAlign w:val="center"/>
          </w:tcPr>
          <w:p w:rsidR="00D96CD5" w:rsidRDefault="00D96CD5" w:rsidP="00D96CD5">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D96CD5" w:rsidRPr="00B5371F" w:rsidRDefault="00D96CD5" w:rsidP="00D96CD5">
            <w:pPr>
              <w:rPr>
                <w:rFonts w:asciiTheme="minorHAnsi" w:hAnsiTheme="minorHAnsi" w:cstheme="minorHAnsi"/>
                <w:color w:val="000000" w:themeColor="text1"/>
                <w:sz w:val="24"/>
              </w:rPr>
            </w:pPr>
          </w:p>
          <w:p w:rsidR="00D96CD5" w:rsidRDefault="00D96CD5" w:rsidP="00D96CD5">
            <w:pPr>
              <w:rPr>
                <w:rFonts w:ascii="Calibri" w:hAnsi="Calibri" w:cs="Calibri"/>
                <w:color w:val="000000"/>
                <w:sz w:val="22"/>
                <w:szCs w:val="22"/>
              </w:rPr>
            </w:pPr>
            <w:r>
              <w:rPr>
                <w:rFonts w:ascii="Calibri" w:hAnsi="Calibri" w:cs="Calibri"/>
                <w:color w:val="000000"/>
                <w:sz w:val="22"/>
                <w:szCs w:val="22"/>
              </w:rPr>
              <w:t xml:space="preserve">Once logged in, he is taken to the Home screen where he can see a list of actions he could perform based on his role as a manager. </w:t>
            </w:r>
          </w:p>
          <w:p w:rsidR="00D96CD5" w:rsidRDefault="00D96CD5" w:rsidP="00FC329F">
            <w:pPr>
              <w:rPr>
                <w:rFonts w:asciiTheme="minorHAnsi" w:hAnsiTheme="minorHAnsi" w:cstheme="minorHAnsi"/>
                <w:color w:val="000000" w:themeColor="text1"/>
                <w:sz w:val="24"/>
              </w:rPr>
            </w:pPr>
          </w:p>
          <w:p w:rsidR="00D96CD5" w:rsidRDefault="00D96CD5" w:rsidP="00D96CD5">
            <w:pPr>
              <w:rPr>
                <w:rFonts w:ascii="Calibri" w:hAnsi="Calibri" w:cs="Calibri"/>
                <w:color w:val="000000"/>
                <w:sz w:val="22"/>
                <w:szCs w:val="22"/>
              </w:rPr>
            </w:pPr>
            <w:r>
              <w:rPr>
                <w:rFonts w:ascii="Calibri" w:hAnsi="Calibri" w:cs="Calibri"/>
                <w:color w:val="000000"/>
                <w:sz w:val="22"/>
                <w:szCs w:val="22"/>
              </w:rPr>
              <w:t xml:space="preserve">Today, John wants to review how some of the key dealerships in his territories are doing. For doing that he can quickly browse the Territories option. </w:t>
            </w:r>
          </w:p>
          <w:p w:rsidR="00D96CD5" w:rsidRDefault="00D96CD5" w:rsidP="00FC329F">
            <w:pPr>
              <w:rPr>
                <w:rFonts w:asciiTheme="minorHAnsi" w:hAnsiTheme="minorHAnsi" w:cstheme="minorHAnsi"/>
                <w:color w:val="000000" w:themeColor="text1"/>
                <w:sz w:val="24"/>
              </w:rPr>
            </w:pPr>
          </w:p>
        </w:tc>
      </w:tr>
      <w:tr w:rsidR="00D96CD5" w:rsidRPr="009C66EF" w:rsidTr="00A90F54">
        <w:trPr>
          <w:cantSplit/>
        </w:trPr>
        <w:tc>
          <w:tcPr>
            <w:tcW w:w="475" w:type="dxa"/>
          </w:tcPr>
          <w:p w:rsidR="00D96CD5" w:rsidRDefault="00D96CD5" w:rsidP="002D7EE4">
            <w:pPr>
              <w:autoSpaceDE w:val="0"/>
              <w:autoSpaceDN w:val="0"/>
              <w:adjustRightInd w:val="0"/>
              <w:jc w:val="center"/>
              <w:rPr>
                <w:noProof/>
              </w:rPr>
            </w:pPr>
          </w:p>
        </w:tc>
        <w:tc>
          <w:tcPr>
            <w:tcW w:w="6031" w:type="dxa"/>
            <w:vAlign w:val="center"/>
          </w:tcPr>
          <w:p w:rsidR="00D96CD5" w:rsidRDefault="00D96CD5" w:rsidP="002D7EE4">
            <w:pPr>
              <w:autoSpaceDE w:val="0"/>
              <w:autoSpaceDN w:val="0"/>
              <w:adjustRightInd w:val="0"/>
              <w:jc w:val="center"/>
              <w:rPr>
                <w:noProof/>
              </w:rPr>
            </w:pPr>
            <w:r w:rsidRPr="00D96CD5">
              <w:rPr>
                <w:noProof/>
              </w:rPr>
              <w:drawing>
                <wp:inline distT="0" distB="0" distL="0" distR="0">
                  <wp:extent cx="4038600" cy="2619375"/>
                  <wp:effectExtent l="19050" t="0" r="0" b="0"/>
                  <wp:docPr id="3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4038600" cy="2619375"/>
                          </a:xfrm>
                          <a:prstGeom prst="rect">
                            <a:avLst/>
                          </a:prstGeom>
                          <a:noFill/>
                          <a:ln w="9525">
                            <a:noFill/>
                            <a:miter lim="800000"/>
                            <a:headEnd/>
                            <a:tailEnd/>
                          </a:ln>
                        </pic:spPr>
                      </pic:pic>
                    </a:graphicData>
                  </a:graphic>
                </wp:inline>
              </w:drawing>
            </w:r>
          </w:p>
        </w:tc>
        <w:tc>
          <w:tcPr>
            <w:tcW w:w="7476" w:type="dxa"/>
            <w:vAlign w:val="center"/>
          </w:tcPr>
          <w:p w:rsidR="00D96CD5" w:rsidRDefault="00D96CD5" w:rsidP="00D96CD5">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D96CD5" w:rsidRPr="00B5371F" w:rsidRDefault="00D96CD5" w:rsidP="00D96CD5">
            <w:pPr>
              <w:rPr>
                <w:rFonts w:asciiTheme="minorHAnsi" w:hAnsiTheme="minorHAnsi" w:cstheme="minorHAnsi"/>
                <w:color w:val="000000" w:themeColor="text1"/>
                <w:sz w:val="24"/>
              </w:rPr>
            </w:pPr>
          </w:p>
          <w:p w:rsidR="00D96CD5" w:rsidRDefault="00D96CD5" w:rsidP="00D96CD5">
            <w:pPr>
              <w:rPr>
                <w:rFonts w:ascii="Calibri" w:hAnsi="Calibri" w:cs="Calibri"/>
                <w:color w:val="000000"/>
                <w:sz w:val="22"/>
                <w:szCs w:val="22"/>
              </w:rPr>
            </w:pPr>
            <w:r>
              <w:rPr>
                <w:rFonts w:ascii="Calibri" w:hAnsi="Calibri" w:cs="Calibri"/>
                <w:color w:val="000000"/>
                <w:sz w:val="22"/>
                <w:szCs w:val="22"/>
              </w:rPr>
              <w:t xml:space="preserve">Here the Automotive application is making a secure call to the Oracle Java Cloud and Sales Cloud for relevant information. The data transferred over the network is optimized for mobile consumption, encrypted, and relevant to the request. we will talk about one of the APIs when we see how Oracle </w:t>
            </w:r>
            <w:proofErr w:type="spellStart"/>
            <w:r>
              <w:rPr>
                <w:rFonts w:ascii="Calibri" w:hAnsi="Calibri" w:cs="Calibri"/>
                <w:color w:val="000000"/>
                <w:sz w:val="22"/>
                <w:szCs w:val="22"/>
              </w:rPr>
              <w:t>PaaS</w:t>
            </w:r>
            <w:proofErr w:type="spellEnd"/>
            <w:r>
              <w:rPr>
                <w:rFonts w:ascii="Calibri" w:hAnsi="Calibri" w:cs="Calibri"/>
                <w:color w:val="000000"/>
                <w:sz w:val="22"/>
                <w:szCs w:val="22"/>
              </w:rPr>
              <w:t xml:space="preserve"> is used to build this application</w:t>
            </w:r>
          </w:p>
          <w:p w:rsidR="00D96CD5" w:rsidRDefault="00D96CD5" w:rsidP="00D96CD5">
            <w:pPr>
              <w:rPr>
                <w:rFonts w:asciiTheme="minorHAnsi" w:hAnsiTheme="minorHAnsi" w:cstheme="minorHAnsi"/>
                <w:color w:val="000000" w:themeColor="text1"/>
                <w:sz w:val="24"/>
              </w:rPr>
            </w:pPr>
          </w:p>
        </w:tc>
      </w:tr>
      <w:tr w:rsidR="00D96CD5" w:rsidRPr="009C66EF" w:rsidTr="00A90F54">
        <w:trPr>
          <w:cantSplit/>
        </w:trPr>
        <w:tc>
          <w:tcPr>
            <w:tcW w:w="475" w:type="dxa"/>
          </w:tcPr>
          <w:p w:rsidR="00D96CD5" w:rsidRDefault="00D96CD5" w:rsidP="002D7EE4">
            <w:pPr>
              <w:autoSpaceDE w:val="0"/>
              <w:autoSpaceDN w:val="0"/>
              <w:adjustRightInd w:val="0"/>
              <w:jc w:val="center"/>
              <w:rPr>
                <w:noProof/>
              </w:rPr>
            </w:pPr>
          </w:p>
        </w:tc>
        <w:tc>
          <w:tcPr>
            <w:tcW w:w="6031" w:type="dxa"/>
            <w:vAlign w:val="center"/>
          </w:tcPr>
          <w:p w:rsidR="00D96CD5" w:rsidRDefault="00D96CD5" w:rsidP="002D7EE4">
            <w:pPr>
              <w:autoSpaceDE w:val="0"/>
              <w:autoSpaceDN w:val="0"/>
              <w:adjustRightInd w:val="0"/>
              <w:jc w:val="center"/>
              <w:rPr>
                <w:noProof/>
              </w:rPr>
            </w:pPr>
            <w:r w:rsidRPr="00D96CD5">
              <w:rPr>
                <w:noProof/>
              </w:rPr>
              <w:drawing>
                <wp:inline distT="0" distB="0" distL="0" distR="0">
                  <wp:extent cx="4038600" cy="2428875"/>
                  <wp:effectExtent l="19050" t="0" r="0" b="0"/>
                  <wp:docPr id="32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4038600" cy="2428875"/>
                          </a:xfrm>
                          <a:prstGeom prst="rect">
                            <a:avLst/>
                          </a:prstGeom>
                          <a:noFill/>
                          <a:ln w="9525">
                            <a:noFill/>
                            <a:miter lim="800000"/>
                            <a:headEnd/>
                            <a:tailEnd/>
                          </a:ln>
                        </pic:spPr>
                      </pic:pic>
                    </a:graphicData>
                  </a:graphic>
                </wp:inline>
              </w:drawing>
            </w:r>
          </w:p>
        </w:tc>
        <w:tc>
          <w:tcPr>
            <w:tcW w:w="7476" w:type="dxa"/>
            <w:vAlign w:val="center"/>
          </w:tcPr>
          <w:p w:rsidR="00D96CD5" w:rsidRDefault="00D96CD5" w:rsidP="00D96CD5">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D96CD5" w:rsidRPr="00B5371F" w:rsidRDefault="00D96CD5" w:rsidP="00D96CD5">
            <w:pPr>
              <w:rPr>
                <w:rFonts w:asciiTheme="minorHAnsi" w:hAnsiTheme="minorHAnsi" w:cstheme="minorHAnsi"/>
                <w:color w:val="000000" w:themeColor="text1"/>
                <w:sz w:val="24"/>
              </w:rPr>
            </w:pPr>
          </w:p>
          <w:p w:rsidR="00D96CD5" w:rsidRDefault="00D96CD5" w:rsidP="00D96CD5">
            <w:pPr>
              <w:rPr>
                <w:rFonts w:ascii="Calibri" w:hAnsi="Calibri" w:cs="Calibri"/>
                <w:color w:val="000000"/>
                <w:sz w:val="22"/>
                <w:szCs w:val="22"/>
              </w:rPr>
            </w:pPr>
            <w:r>
              <w:rPr>
                <w:rFonts w:ascii="Calibri" w:hAnsi="Calibri" w:cs="Calibri"/>
                <w:color w:val="000000"/>
                <w:sz w:val="22"/>
                <w:szCs w:val="22"/>
              </w:rPr>
              <w:t>Once John is in the Territories screen and can see a list of dealerships. Using thematic map to switch between different territories.</w:t>
            </w:r>
          </w:p>
          <w:p w:rsidR="00D96CD5" w:rsidRDefault="00D96CD5" w:rsidP="00D96CD5">
            <w:pPr>
              <w:rPr>
                <w:rFonts w:asciiTheme="minorHAnsi" w:hAnsiTheme="minorHAnsi" w:cstheme="minorHAnsi"/>
                <w:color w:val="000000" w:themeColor="text1"/>
                <w:sz w:val="24"/>
              </w:rPr>
            </w:pPr>
          </w:p>
        </w:tc>
      </w:tr>
      <w:tr w:rsidR="00D96CD5" w:rsidRPr="009C66EF" w:rsidTr="00AE0757">
        <w:trPr>
          <w:cantSplit/>
        </w:trPr>
        <w:tc>
          <w:tcPr>
            <w:tcW w:w="475" w:type="dxa"/>
          </w:tcPr>
          <w:p w:rsidR="00D96CD5" w:rsidRDefault="00D96CD5" w:rsidP="00AE0757">
            <w:pPr>
              <w:autoSpaceDE w:val="0"/>
              <w:autoSpaceDN w:val="0"/>
              <w:adjustRightInd w:val="0"/>
              <w:jc w:val="center"/>
              <w:rPr>
                <w:noProof/>
              </w:rPr>
            </w:pPr>
          </w:p>
        </w:tc>
        <w:tc>
          <w:tcPr>
            <w:tcW w:w="6031" w:type="dxa"/>
            <w:vAlign w:val="center"/>
          </w:tcPr>
          <w:p w:rsidR="00D96CD5" w:rsidRDefault="00D96CD5" w:rsidP="00AE0757">
            <w:pPr>
              <w:autoSpaceDE w:val="0"/>
              <w:autoSpaceDN w:val="0"/>
              <w:adjustRightInd w:val="0"/>
              <w:jc w:val="center"/>
              <w:rPr>
                <w:noProof/>
              </w:rPr>
            </w:pPr>
            <w:r w:rsidRPr="00D96CD5">
              <w:rPr>
                <w:noProof/>
              </w:rPr>
              <w:drawing>
                <wp:inline distT="0" distB="0" distL="0" distR="0">
                  <wp:extent cx="4038600" cy="2495550"/>
                  <wp:effectExtent l="19050" t="0" r="0" b="0"/>
                  <wp:docPr id="32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srcRect/>
                          <a:stretch>
                            <a:fillRect/>
                          </a:stretch>
                        </pic:blipFill>
                        <pic:spPr bwMode="auto">
                          <a:xfrm>
                            <a:off x="0" y="0"/>
                            <a:ext cx="4038600" cy="2495550"/>
                          </a:xfrm>
                          <a:prstGeom prst="rect">
                            <a:avLst/>
                          </a:prstGeom>
                          <a:noFill/>
                          <a:ln w="9525">
                            <a:noFill/>
                            <a:miter lim="800000"/>
                            <a:headEnd/>
                            <a:tailEnd/>
                          </a:ln>
                        </pic:spPr>
                      </pic:pic>
                    </a:graphicData>
                  </a:graphic>
                </wp:inline>
              </w:drawing>
            </w:r>
          </w:p>
        </w:tc>
        <w:tc>
          <w:tcPr>
            <w:tcW w:w="7476" w:type="dxa"/>
            <w:vAlign w:val="center"/>
          </w:tcPr>
          <w:p w:rsidR="00D96CD5" w:rsidRDefault="00D96CD5" w:rsidP="00D96CD5">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D96CD5" w:rsidRPr="00B5371F" w:rsidRDefault="00D96CD5" w:rsidP="00D96CD5">
            <w:pPr>
              <w:rPr>
                <w:rFonts w:asciiTheme="minorHAnsi" w:hAnsiTheme="minorHAnsi" w:cstheme="minorHAnsi"/>
                <w:color w:val="000000" w:themeColor="text1"/>
                <w:sz w:val="24"/>
              </w:rPr>
            </w:pPr>
          </w:p>
          <w:p w:rsidR="00D96CD5" w:rsidRDefault="00D96CD5" w:rsidP="00D96CD5">
            <w:pPr>
              <w:rPr>
                <w:rFonts w:ascii="Calibri" w:hAnsi="Calibri" w:cs="Calibri"/>
                <w:color w:val="000000"/>
                <w:sz w:val="22"/>
                <w:szCs w:val="22"/>
              </w:rPr>
            </w:pPr>
            <w:r>
              <w:rPr>
                <w:rFonts w:ascii="Calibri" w:hAnsi="Calibri" w:cs="Calibri"/>
                <w:color w:val="000000"/>
                <w:sz w:val="22"/>
                <w:szCs w:val="22"/>
              </w:rPr>
              <w:t xml:space="preserve">The navigator on the left allows John to jump to various screens in the application. </w:t>
            </w:r>
          </w:p>
          <w:p w:rsidR="00D96CD5" w:rsidRDefault="00D96CD5" w:rsidP="00AE0757">
            <w:pPr>
              <w:rPr>
                <w:rFonts w:asciiTheme="minorHAnsi" w:hAnsiTheme="minorHAnsi" w:cstheme="minorHAnsi"/>
                <w:color w:val="000000" w:themeColor="text1"/>
                <w:sz w:val="24"/>
              </w:rPr>
            </w:pPr>
          </w:p>
        </w:tc>
      </w:tr>
      <w:tr w:rsidR="00D96CD5" w:rsidRPr="009C66EF" w:rsidTr="00AE0757">
        <w:trPr>
          <w:cantSplit/>
        </w:trPr>
        <w:tc>
          <w:tcPr>
            <w:tcW w:w="475" w:type="dxa"/>
          </w:tcPr>
          <w:p w:rsidR="00D96CD5" w:rsidRDefault="00D96CD5" w:rsidP="00AE0757">
            <w:pPr>
              <w:autoSpaceDE w:val="0"/>
              <w:autoSpaceDN w:val="0"/>
              <w:adjustRightInd w:val="0"/>
              <w:jc w:val="center"/>
              <w:rPr>
                <w:noProof/>
              </w:rPr>
            </w:pPr>
          </w:p>
        </w:tc>
        <w:tc>
          <w:tcPr>
            <w:tcW w:w="6031" w:type="dxa"/>
            <w:vAlign w:val="center"/>
          </w:tcPr>
          <w:p w:rsidR="00D96CD5" w:rsidRDefault="00D96CD5" w:rsidP="00AE0757">
            <w:pPr>
              <w:autoSpaceDE w:val="0"/>
              <w:autoSpaceDN w:val="0"/>
              <w:adjustRightInd w:val="0"/>
              <w:jc w:val="center"/>
              <w:rPr>
                <w:noProof/>
              </w:rPr>
            </w:pPr>
            <w:r w:rsidRPr="00D96CD5">
              <w:rPr>
                <w:noProof/>
              </w:rPr>
              <w:drawing>
                <wp:inline distT="0" distB="0" distL="0" distR="0">
                  <wp:extent cx="4038600" cy="2886075"/>
                  <wp:effectExtent l="19050" t="0" r="0" b="0"/>
                  <wp:docPr id="32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cstate="print"/>
                          <a:srcRect/>
                          <a:stretch>
                            <a:fillRect/>
                          </a:stretch>
                        </pic:blipFill>
                        <pic:spPr bwMode="auto">
                          <a:xfrm>
                            <a:off x="0" y="0"/>
                            <a:ext cx="4038600" cy="2886075"/>
                          </a:xfrm>
                          <a:prstGeom prst="rect">
                            <a:avLst/>
                          </a:prstGeom>
                          <a:noFill/>
                          <a:ln w="9525">
                            <a:noFill/>
                            <a:miter lim="800000"/>
                            <a:headEnd/>
                            <a:tailEnd/>
                          </a:ln>
                        </pic:spPr>
                      </pic:pic>
                    </a:graphicData>
                  </a:graphic>
                </wp:inline>
              </w:drawing>
            </w:r>
          </w:p>
        </w:tc>
        <w:tc>
          <w:tcPr>
            <w:tcW w:w="7476" w:type="dxa"/>
            <w:vAlign w:val="center"/>
          </w:tcPr>
          <w:p w:rsidR="00D96CD5" w:rsidRDefault="00D96CD5" w:rsidP="00D96CD5">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D96CD5" w:rsidRPr="00B5371F" w:rsidRDefault="00D96CD5" w:rsidP="00D96CD5">
            <w:pPr>
              <w:rPr>
                <w:rFonts w:asciiTheme="minorHAnsi" w:hAnsiTheme="minorHAnsi" w:cstheme="minorHAnsi"/>
                <w:color w:val="000000" w:themeColor="text1"/>
                <w:sz w:val="24"/>
              </w:rPr>
            </w:pPr>
          </w:p>
          <w:p w:rsidR="00D96CD5" w:rsidRDefault="00D96CD5" w:rsidP="00D96CD5">
            <w:pPr>
              <w:rPr>
                <w:rFonts w:ascii="Calibri" w:hAnsi="Calibri" w:cs="Calibri"/>
                <w:color w:val="000000"/>
                <w:sz w:val="22"/>
                <w:szCs w:val="22"/>
              </w:rPr>
            </w:pPr>
            <w:r>
              <w:rPr>
                <w:rFonts w:ascii="Calibri" w:hAnsi="Calibri" w:cs="Calibri"/>
                <w:color w:val="000000"/>
                <w:sz w:val="22"/>
                <w:szCs w:val="22"/>
              </w:rPr>
              <w:t>On Dealers screen, he gets to glance through the latest information on a particular dealer. All the key information about the dealer is concisely made available on this screen. He also gets to see the opportunities, revenue pipeline and past sales. Here the app calls the opportunity API to fetch the relevant information.</w:t>
            </w:r>
          </w:p>
          <w:p w:rsidR="00D96CD5" w:rsidRDefault="00D96CD5" w:rsidP="00AE0757">
            <w:pPr>
              <w:rPr>
                <w:rFonts w:asciiTheme="minorHAnsi" w:hAnsiTheme="minorHAnsi" w:cstheme="minorHAnsi"/>
                <w:color w:val="000000" w:themeColor="text1"/>
                <w:sz w:val="24"/>
              </w:rPr>
            </w:pPr>
          </w:p>
        </w:tc>
      </w:tr>
      <w:tr w:rsidR="00D96CD5" w:rsidRPr="009C66EF" w:rsidTr="00AE0757">
        <w:trPr>
          <w:cantSplit/>
        </w:trPr>
        <w:tc>
          <w:tcPr>
            <w:tcW w:w="475" w:type="dxa"/>
          </w:tcPr>
          <w:p w:rsidR="00D96CD5" w:rsidRDefault="00D96CD5" w:rsidP="00AE0757">
            <w:pPr>
              <w:autoSpaceDE w:val="0"/>
              <w:autoSpaceDN w:val="0"/>
              <w:adjustRightInd w:val="0"/>
              <w:jc w:val="center"/>
              <w:rPr>
                <w:noProof/>
              </w:rPr>
            </w:pPr>
          </w:p>
        </w:tc>
        <w:tc>
          <w:tcPr>
            <w:tcW w:w="6031" w:type="dxa"/>
            <w:vAlign w:val="center"/>
          </w:tcPr>
          <w:p w:rsidR="00D96CD5" w:rsidRDefault="00D96CD5" w:rsidP="00AE0757">
            <w:pPr>
              <w:autoSpaceDE w:val="0"/>
              <w:autoSpaceDN w:val="0"/>
              <w:adjustRightInd w:val="0"/>
              <w:jc w:val="center"/>
              <w:rPr>
                <w:noProof/>
              </w:rPr>
            </w:pPr>
            <w:r w:rsidRPr="00D96CD5">
              <w:rPr>
                <w:noProof/>
              </w:rPr>
              <w:drawing>
                <wp:inline distT="0" distB="0" distL="0" distR="0">
                  <wp:extent cx="4038600" cy="3009900"/>
                  <wp:effectExtent l="19050" t="0" r="0" b="0"/>
                  <wp:docPr id="326"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4" cstate="print"/>
                          <a:srcRect/>
                          <a:stretch>
                            <a:fillRect/>
                          </a:stretch>
                        </pic:blipFill>
                        <pic:spPr bwMode="auto">
                          <a:xfrm>
                            <a:off x="0" y="0"/>
                            <a:ext cx="4038600" cy="3009900"/>
                          </a:xfrm>
                          <a:prstGeom prst="rect">
                            <a:avLst/>
                          </a:prstGeom>
                          <a:noFill/>
                          <a:ln w="9525">
                            <a:noFill/>
                            <a:miter lim="800000"/>
                            <a:headEnd/>
                            <a:tailEnd/>
                          </a:ln>
                        </pic:spPr>
                      </pic:pic>
                    </a:graphicData>
                  </a:graphic>
                </wp:inline>
              </w:drawing>
            </w:r>
          </w:p>
        </w:tc>
        <w:tc>
          <w:tcPr>
            <w:tcW w:w="7476" w:type="dxa"/>
            <w:vAlign w:val="center"/>
          </w:tcPr>
          <w:p w:rsidR="00D96CD5" w:rsidRDefault="00D96CD5" w:rsidP="00D96CD5">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D96CD5" w:rsidRPr="00B5371F" w:rsidRDefault="00D96CD5" w:rsidP="00D96CD5">
            <w:pPr>
              <w:rPr>
                <w:rFonts w:asciiTheme="minorHAnsi" w:hAnsiTheme="minorHAnsi" w:cstheme="minorHAnsi"/>
                <w:color w:val="000000" w:themeColor="text1"/>
                <w:sz w:val="24"/>
              </w:rPr>
            </w:pPr>
          </w:p>
          <w:p w:rsidR="00D96CD5" w:rsidRDefault="00D96CD5" w:rsidP="00D96CD5">
            <w:pPr>
              <w:rPr>
                <w:rFonts w:ascii="Calibri" w:hAnsi="Calibri" w:cs="Calibri"/>
                <w:color w:val="000000"/>
                <w:sz w:val="22"/>
                <w:szCs w:val="22"/>
              </w:rPr>
            </w:pPr>
            <w:r>
              <w:rPr>
                <w:rFonts w:ascii="Calibri" w:hAnsi="Calibri" w:cs="Calibri"/>
                <w:color w:val="000000"/>
                <w:sz w:val="22"/>
                <w:szCs w:val="22"/>
              </w:rPr>
              <w:t xml:space="preserve">On the Priority Assignment screen, he gets to see the latest priorities that are created by operations. John reviews the scope of a priority and based on his knowledge of the dealerships he choose to assign the priority to relevant dealerships. </w:t>
            </w:r>
          </w:p>
          <w:p w:rsidR="00D96CD5" w:rsidRDefault="00D96CD5" w:rsidP="00AE0757">
            <w:pPr>
              <w:rPr>
                <w:rFonts w:asciiTheme="minorHAnsi" w:hAnsiTheme="minorHAnsi" w:cstheme="minorHAnsi"/>
                <w:color w:val="000000" w:themeColor="text1"/>
                <w:sz w:val="24"/>
              </w:rPr>
            </w:pPr>
          </w:p>
        </w:tc>
      </w:tr>
      <w:tr w:rsidR="00D96CD5" w:rsidRPr="009C66EF" w:rsidTr="00AE0757">
        <w:trPr>
          <w:cantSplit/>
        </w:trPr>
        <w:tc>
          <w:tcPr>
            <w:tcW w:w="475" w:type="dxa"/>
          </w:tcPr>
          <w:p w:rsidR="00D96CD5" w:rsidRDefault="00D96CD5" w:rsidP="00AE0757">
            <w:pPr>
              <w:autoSpaceDE w:val="0"/>
              <w:autoSpaceDN w:val="0"/>
              <w:adjustRightInd w:val="0"/>
              <w:jc w:val="center"/>
              <w:rPr>
                <w:noProof/>
              </w:rPr>
            </w:pPr>
          </w:p>
        </w:tc>
        <w:tc>
          <w:tcPr>
            <w:tcW w:w="6031" w:type="dxa"/>
            <w:vAlign w:val="center"/>
          </w:tcPr>
          <w:p w:rsidR="00D96CD5" w:rsidRDefault="00D96CD5" w:rsidP="00AE0757">
            <w:pPr>
              <w:autoSpaceDE w:val="0"/>
              <w:autoSpaceDN w:val="0"/>
              <w:adjustRightInd w:val="0"/>
              <w:jc w:val="center"/>
              <w:rPr>
                <w:noProof/>
              </w:rPr>
            </w:pPr>
            <w:r w:rsidRPr="00D96CD5">
              <w:rPr>
                <w:noProof/>
              </w:rPr>
              <w:drawing>
                <wp:inline distT="0" distB="0" distL="0" distR="0">
                  <wp:extent cx="4038600" cy="2962275"/>
                  <wp:effectExtent l="19050" t="0" r="0" b="0"/>
                  <wp:docPr id="327"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 cstate="print"/>
                          <a:srcRect/>
                          <a:stretch>
                            <a:fillRect/>
                          </a:stretch>
                        </pic:blipFill>
                        <pic:spPr bwMode="auto">
                          <a:xfrm>
                            <a:off x="0" y="0"/>
                            <a:ext cx="4038600" cy="2962275"/>
                          </a:xfrm>
                          <a:prstGeom prst="rect">
                            <a:avLst/>
                          </a:prstGeom>
                          <a:noFill/>
                          <a:ln w="9525">
                            <a:noFill/>
                            <a:miter lim="800000"/>
                            <a:headEnd/>
                            <a:tailEnd/>
                          </a:ln>
                        </pic:spPr>
                      </pic:pic>
                    </a:graphicData>
                  </a:graphic>
                </wp:inline>
              </w:drawing>
            </w:r>
          </w:p>
        </w:tc>
        <w:tc>
          <w:tcPr>
            <w:tcW w:w="7476" w:type="dxa"/>
            <w:vAlign w:val="center"/>
          </w:tcPr>
          <w:p w:rsidR="00D96CD5" w:rsidRDefault="00D96CD5" w:rsidP="00D96CD5">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D96CD5" w:rsidRPr="00B5371F" w:rsidRDefault="00D96CD5" w:rsidP="00D96CD5">
            <w:pPr>
              <w:rPr>
                <w:rFonts w:asciiTheme="minorHAnsi" w:hAnsiTheme="minorHAnsi" w:cstheme="minorHAnsi"/>
                <w:color w:val="000000" w:themeColor="text1"/>
                <w:sz w:val="24"/>
              </w:rPr>
            </w:pPr>
          </w:p>
          <w:p w:rsidR="00D96CD5" w:rsidRDefault="00D96CD5" w:rsidP="00D96CD5">
            <w:pPr>
              <w:rPr>
                <w:rFonts w:ascii="Calibri" w:hAnsi="Calibri" w:cs="Calibri"/>
                <w:color w:val="000000"/>
                <w:sz w:val="22"/>
                <w:szCs w:val="22"/>
              </w:rPr>
            </w:pPr>
            <w:r>
              <w:rPr>
                <w:rFonts w:ascii="Calibri" w:hAnsi="Calibri" w:cs="Calibri"/>
                <w:color w:val="000000"/>
                <w:sz w:val="22"/>
                <w:szCs w:val="22"/>
              </w:rPr>
              <w:t>Not only John is interested in assigning priorities, but he also wants to ensure priorities are addressed by his Reps during their frequent visits to the dealerships.</w:t>
            </w:r>
          </w:p>
          <w:p w:rsidR="00D96CD5" w:rsidRDefault="00D96CD5" w:rsidP="00AE0757">
            <w:pPr>
              <w:rPr>
                <w:rFonts w:asciiTheme="minorHAnsi" w:hAnsiTheme="minorHAnsi" w:cstheme="minorHAnsi"/>
                <w:color w:val="000000" w:themeColor="text1"/>
                <w:sz w:val="24"/>
              </w:rPr>
            </w:pPr>
          </w:p>
          <w:p w:rsidR="00D96CD5" w:rsidRDefault="00D96CD5" w:rsidP="00D96CD5">
            <w:pPr>
              <w:rPr>
                <w:rFonts w:ascii="Calibri" w:hAnsi="Calibri" w:cs="Calibri"/>
                <w:color w:val="000000"/>
                <w:sz w:val="22"/>
                <w:szCs w:val="22"/>
              </w:rPr>
            </w:pPr>
            <w:r>
              <w:rPr>
                <w:rFonts w:ascii="Calibri" w:hAnsi="Calibri" w:cs="Calibri"/>
                <w:color w:val="000000"/>
                <w:sz w:val="22"/>
                <w:szCs w:val="22"/>
              </w:rPr>
              <w:t xml:space="preserve">A quick glance on the Urgency pie gives John an insight into what priorities he needs to follow up with his Reps. John calls his Reps to give importance to the ones that are urgent or approaching due date. </w:t>
            </w:r>
          </w:p>
          <w:p w:rsidR="00D96CD5" w:rsidRDefault="00D96CD5" w:rsidP="00AE0757">
            <w:pPr>
              <w:rPr>
                <w:rFonts w:asciiTheme="minorHAnsi" w:hAnsiTheme="minorHAnsi" w:cstheme="minorHAnsi"/>
                <w:color w:val="000000" w:themeColor="text1"/>
                <w:sz w:val="24"/>
              </w:rPr>
            </w:pPr>
          </w:p>
          <w:p w:rsidR="00D96CD5" w:rsidRDefault="00D96CD5" w:rsidP="00D96CD5">
            <w:pPr>
              <w:rPr>
                <w:rFonts w:ascii="Calibri" w:hAnsi="Calibri" w:cs="Calibri"/>
                <w:color w:val="000000"/>
                <w:sz w:val="22"/>
                <w:szCs w:val="22"/>
              </w:rPr>
            </w:pPr>
            <w:r>
              <w:rPr>
                <w:rFonts w:ascii="Calibri" w:hAnsi="Calibri" w:cs="Calibri"/>
                <w:color w:val="000000"/>
                <w:sz w:val="22"/>
                <w:szCs w:val="22"/>
              </w:rPr>
              <w:t xml:space="preserve">What’s cool here is that all of this was accessed from Oracle Sales Cloud using standard API calls running on Oracle Java Cloud and rendered in the </w:t>
            </w:r>
            <w:proofErr w:type="spellStart"/>
            <w:r>
              <w:rPr>
                <w:rFonts w:ascii="Calibri" w:hAnsi="Calibri" w:cs="Calibri"/>
                <w:color w:val="000000"/>
                <w:sz w:val="22"/>
                <w:szCs w:val="22"/>
              </w:rPr>
              <w:t>iPad</w:t>
            </w:r>
            <w:proofErr w:type="spellEnd"/>
            <w:r>
              <w:rPr>
                <w:rFonts w:ascii="Calibri" w:hAnsi="Calibri" w:cs="Calibri"/>
                <w:color w:val="000000"/>
                <w:sz w:val="22"/>
                <w:szCs w:val="22"/>
              </w:rPr>
              <w:t xml:space="preserve"> app.</w:t>
            </w:r>
          </w:p>
          <w:p w:rsidR="00D96CD5" w:rsidRDefault="00D96CD5" w:rsidP="00AE0757">
            <w:pPr>
              <w:rPr>
                <w:rFonts w:asciiTheme="minorHAnsi" w:hAnsiTheme="minorHAnsi" w:cstheme="minorHAnsi"/>
                <w:color w:val="000000" w:themeColor="text1"/>
                <w:sz w:val="24"/>
              </w:rPr>
            </w:pPr>
          </w:p>
        </w:tc>
      </w:tr>
      <w:tr w:rsidR="00D96CD5" w:rsidRPr="009C66EF" w:rsidTr="00AE0757">
        <w:trPr>
          <w:cantSplit/>
        </w:trPr>
        <w:tc>
          <w:tcPr>
            <w:tcW w:w="475" w:type="dxa"/>
          </w:tcPr>
          <w:p w:rsidR="00D96CD5" w:rsidRDefault="00D96CD5" w:rsidP="00AE0757">
            <w:pPr>
              <w:autoSpaceDE w:val="0"/>
              <w:autoSpaceDN w:val="0"/>
              <w:adjustRightInd w:val="0"/>
              <w:jc w:val="center"/>
              <w:rPr>
                <w:noProof/>
              </w:rPr>
            </w:pPr>
          </w:p>
        </w:tc>
        <w:tc>
          <w:tcPr>
            <w:tcW w:w="6031" w:type="dxa"/>
            <w:vAlign w:val="center"/>
          </w:tcPr>
          <w:p w:rsidR="00D96CD5" w:rsidRDefault="00D96CD5" w:rsidP="00AE0757">
            <w:pPr>
              <w:autoSpaceDE w:val="0"/>
              <w:autoSpaceDN w:val="0"/>
              <w:adjustRightInd w:val="0"/>
              <w:jc w:val="center"/>
              <w:rPr>
                <w:noProof/>
              </w:rPr>
            </w:pPr>
            <w:r w:rsidRPr="00D96CD5">
              <w:rPr>
                <w:noProof/>
              </w:rPr>
              <w:drawing>
                <wp:inline distT="0" distB="0" distL="0" distR="0">
                  <wp:extent cx="4038600" cy="3028950"/>
                  <wp:effectExtent l="19050" t="0" r="0" b="0"/>
                  <wp:docPr id="32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 cstate="print"/>
                          <a:srcRect/>
                          <a:stretch>
                            <a:fillRect/>
                          </a:stretch>
                        </pic:blipFill>
                        <pic:spPr bwMode="auto">
                          <a:xfrm>
                            <a:off x="0" y="0"/>
                            <a:ext cx="4038600" cy="3028950"/>
                          </a:xfrm>
                          <a:prstGeom prst="rect">
                            <a:avLst/>
                          </a:prstGeom>
                          <a:noFill/>
                          <a:ln w="9525">
                            <a:noFill/>
                            <a:miter lim="800000"/>
                            <a:headEnd/>
                            <a:tailEnd/>
                          </a:ln>
                        </pic:spPr>
                      </pic:pic>
                    </a:graphicData>
                  </a:graphic>
                </wp:inline>
              </w:drawing>
            </w:r>
          </w:p>
        </w:tc>
        <w:tc>
          <w:tcPr>
            <w:tcW w:w="7476" w:type="dxa"/>
            <w:vAlign w:val="center"/>
          </w:tcPr>
          <w:p w:rsidR="00D96CD5" w:rsidRDefault="00D96CD5" w:rsidP="00D96CD5">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D96CD5" w:rsidRPr="00B5371F" w:rsidRDefault="00D96CD5" w:rsidP="00D96CD5">
            <w:pPr>
              <w:rPr>
                <w:rFonts w:asciiTheme="minorHAnsi" w:hAnsiTheme="minorHAnsi" w:cstheme="minorHAnsi"/>
                <w:color w:val="000000" w:themeColor="text1"/>
                <w:sz w:val="24"/>
              </w:rPr>
            </w:pPr>
          </w:p>
          <w:p w:rsidR="00D96CD5" w:rsidRDefault="00D96CD5" w:rsidP="00D96CD5">
            <w:pPr>
              <w:rPr>
                <w:rFonts w:ascii="Calibri" w:hAnsi="Calibri" w:cs="Calibri"/>
                <w:color w:val="000000"/>
                <w:sz w:val="22"/>
                <w:szCs w:val="22"/>
              </w:rPr>
            </w:pPr>
            <w:r>
              <w:rPr>
                <w:rFonts w:ascii="Calibri" w:hAnsi="Calibri" w:cs="Calibri"/>
                <w:color w:val="000000"/>
                <w:sz w:val="22"/>
                <w:szCs w:val="22"/>
              </w:rPr>
              <w:t xml:space="preserve"> ‘Priorities by Sales Team’ graph gives him insight into the performance of his Sales Team during the current quarter. </w:t>
            </w:r>
          </w:p>
          <w:p w:rsidR="00D96CD5" w:rsidRDefault="00D96CD5" w:rsidP="00AE0757">
            <w:pPr>
              <w:rPr>
                <w:rFonts w:asciiTheme="minorHAnsi" w:hAnsiTheme="minorHAnsi" w:cstheme="minorHAnsi"/>
                <w:color w:val="000000" w:themeColor="text1"/>
                <w:sz w:val="24"/>
              </w:rPr>
            </w:pPr>
          </w:p>
        </w:tc>
      </w:tr>
      <w:tr w:rsidR="00D96CD5" w:rsidRPr="009C66EF" w:rsidTr="00AE0757">
        <w:trPr>
          <w:cantSplit/>
        </w:trPr>
        <w:tc>
          <w:tcPr>
            <w:tcW w:w="475" w:type="dxa"/>
          </w:tcPr>
          <w:p w:rsidR="00D96CD5" w:rsidRDefault="00D96CD5" w:rsidP="00AE0757">
            <w:pPr>
              <w:autoSpaceDE w:val="0"/>
              <w:autoSpaceDN w:val="0"/>
              <w:adjustRightInd w:val="0"/>
              <w:jc w:val="center"/>
              <w:rPr>
                <w:noProof/>
              </w:rPr>
            </w:pPr>
          </w:p>
        </w:tc>
        <w:tc>
          <w:tcPr>
            <w:tcW w:w="6031" w:type="dxa"/>
            <w:vAlign w:val="center"/>
          </w:tcPr>
          <w:p w:rsidR="00D96CD5" w:rsidRDefault="00D96CD5" w:rsidP="00AE0757">
            <w:pPr>
              <w:autoSpaceDE w:val="0"/>
              <w:autoSpaceDN w:val="0"/>
              <w:adjustRightInd w:val="0"/>
              <w:jc w:val="center"/>
              <w:rPr>
                <w:noProof/>
              </w:rPr>
            </w:pPr>
            <w:r w:rsidRPr="00D96CD5">
              <w:rPr>
                <w:noProof/>
              </w:rPr>
              <w:drawing>
                <wp:inline distT="0" distB="0" distL="0" distR="0">
                  <wp:extent cx="4038600" cy="2886075"/>
                  <wp:effectExtent l="19050" t="0" r="0" b="0"/>
                  <wp:docPr id="330"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7" cstate="print"/>
                          <a:srcRect/>
                          <a:stretch>
                            <a:fillRect/>
                          </a:stretch>
                        </pic:blipFill>
                        <pic:spPr bwMode="auto">
                          <a:xfrm>
                            <a:off x="0" y="0"/>
                            <a:ext cx="4038600" cy="2886075"/>
                          </a:xfrm>
                          <a:prstGeom prst="rect">
                            <a:avLst/>
                          </a:prstGeom>
                          <a:noFill/>
                          <a:ln w="9525">
                            <a:noFill/>
                            <a:miter lim="800000"/>
                            <a:headEnd/>
                            <a:tailEnd/>
                          </a:ln>
                        </pic:spPr>
                      </pic:pic>
                    </a:graphicData>
                  </a:graphic>
                </wp:inline>
              </w:drawing>
            </w:r>
          </w:p>
        </w:tc>
        <w:tc>
          <w:tcPr>
            <w:tcW w:w="7476" w:type="dxa"/>
            <w:vAlign w:val="center"/>
          </w:tcPr>
          <w:p w:rsidR="00D96CD5" w:rsidRDefault="00D96CD5" w:rsidP="00D96CD5">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D96CD5" w:rsidRPr="00B5371F" w:rsidRDefault="00D96CD5" w:rsidP="00D96CD5">
            <w:pPr>
              <w:rPr>
                <w:rFonts w:asciiTheme="minorHAnsi" w:hAnsiTheme="minorHAnsi" w:cstheme="minorHAnsi"/>
                <w:color w:val="000000" w:themeColor="text1"/>
                <w:sz w:val="24"/>
              </w:rPr>
            </w:pPr>
          </w:p>
          <w:p w:rsidR="00D96CD5" w:rsidRDefault="00D96CD5" w:rsidP="00D96CD5">
            <w:pPr>
              <w:rPr>
                <w:rFonts w:ascii="Calibri" w:hAnsi="Calibri" w:cs="Calibri"/>
                <w:color w:val="000000"/>
                <w:sz w:val="22"/>
                <w:szCs w:val="22"/>
              </w:rPr>
            </w:pPr>
            <w:r>
              <w:rPr>
                <w:rFonts w:ascii="Calibri" w:hAnsi="Calibri" w:cs="Calibri"/>
                <w:color w:val="000000"/>
                <w:sz w:val="22"/>
                <w:szCs w:val="22"/>
              </w:rPr>
              <w:t xml:space="preserve">After John made the priority assignments, Lisa, who is a sales rep, can take benefit of Automotive app to stay productive while on the move. </w:t>
            </w:r>
          </w:p>
          <w:p w:rsidR="00D96CD5" w:rsidRDefault="00D96CD5" w:rsidP="00D96CD5">
            <w:pPr>
              <w:rPr>
                <w:rFonts w:ascii="Calibri" w:hAnsi="Calibri" w:cs="Calibri"/>
                <w:color w:val="000000"/>
                <w:sz w:val="22"/>
                <w:szCs w:val="22"/>
              </w:rPr>
            </w:pPr>
          </w:p>
          <w:p w:rsidR="00D96CD5" w:rsidRDefault="00D96CD5" w:rsidP="00D96CD5">
            <w:pPr>
              <w:rPr>
                <w:rFonts w:ascii="Calibri" w:hAnsi="Calibri" w:cs="Calibri"/>
                <w:color w:val="000000"/>
                <w:sz w:val="22"/>
                <w:szCs w:val="22"/>
              </w:rPr>
            </w:pPr>
            <w:r>
              <w:rPr>
                <w:rFonts w:ascii="Calibri" w:hAnsi="Calibri" w:cs="Calibri"/>
                <w:color w:val="000000"/>
                <w:sz w:val="22"/>
                <w:szCs w:val="22"/>
              </w:rPr>
              <w:t xml:space="preserve">She too can log in to automotive app on her </w:t>
            </w:r>
            <w:proofErr w:type="spellStart"/>
            <w:r>
              <w:rPr>
                <w:rFonts w:ascii="Calibri" w:hAnsi="Calibri" w:cs="Calibri"/>
                <w:color w:val="000000"/>
                <w:sz w:val="22"/>
                <w:szCs w:val="22"/>
              </w:rPr>
              <w:t>iPad</w:t>
            </w:r>
            <w:proofErr w:type="spellEnd"/>
            <w:r>
              <w:rPr>
                <w:rFonts w:ascii="Calibri" w:hAnsi="Calibri" w:cs="Calibri"/>
                <w:color w:val="000000"/>
                <w:sz w:val="22"/>
                <w:szCs w:val="22"/>
              </w:rPr>
              <w:t xml:space="preserve"> using the same Oracle Sales Cloud credentials she uses in office.</w:t>
            </w:r>
          </w:p>
          <w:p w:rsidR="00D96CD5" w:rsidRDefault="00D96CD5" w:rsidP="00AE0757">
            <w:pPr>
              <w:rPr>
                <w:rFonts w:asciiTheme="minorHAnsi" w:hAnsiTheme="minorHAnsi" w:cstheme="minorHAnsi"/>
                <w:color w:val="000000" w:themeColor="text1"/>
                <w:sz w:val="24"/>
              </w:rPr>
            </w:pPr>
          </w:p>
        </w:tc>
      </w:tr>
      <w:tr w:rsidR="00D96CD5" w:rsidRPr="009C66EF" w:rsidTr="00AE0757">
        <w:trPr>
          <w:cantSplit/>
        </w:trPr>
        <w:tc>
          <w:tcPr>
            <w:tcW w:w="475" w:type="dxa"/>
          </w:tcPr>
          <w:p w:rsidR="00D96CD5" w:rsidRDefault="00D96CD5" w:rsidP="00AE0757">
            <w:pPr>
              <w:autoSpaceDE w:val="0"/>
              <w:autoSpaceDN w:val="0"/>
              <w:adjustRightInd w:val="0"/>
              <w:jc w:val="center"/>
              <w:rPr>
                <w:noProof/>
              </w:rPr>
            </w:pPr>
          </w:p>
        </w:tc>
        <w:tc>
          <w:tcPr>
            <w:tcW w:w="6031" w:type="dxa"/>
            <w:vAlign w:val="center"/>
          </w:tcPr>
          <w:p w:rsidR="00D96CD5" w:rsidRDefault="00D96CD5" w:rsidP="00AE0757">
            <w:pPr>
              <w:autoSpaceDE w:val="0"/>
              <w:autoSpaceDN w:val="0"/>
              <w:adjustRightInd w:val="0"/>
              <w:jc w:val="center"/>
              <w:rPr>
                <w:noProof/>
              </w:rPr>
            </w:pPr>
            <w:r w:rsidRPr="00D96CD5">
              <w:rPr>
                <w:noProof/>
              </w:rPr>
              <w:drawing>
                <wp:inline distT="0" distB="0" distL="0" distR="0">
                  <wp:extent cx="4038600" cy="2543175"/>
                  <wp:effectExtent l="19050" t="0" r="0" b="0"/>
                  <wp:docPr id="331"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8" cstate="print"/>
                          <a:srcRect/>
                          <a:stretch>
                            <a:fillRect/>
                          </a:stretch>
                        </pic:blipFill>
                        <pic:spPr bwMode="auto">
                          <a:xfrm>
                            <a:off x="0" y="0"/>
                            <a:ext cx="4038600" cy="2543175"/>
                          </a:xfrm>
                          <a:prstGeom prst="rect">
                            <a:avLst/>
                          </a:prstGeom>
                          <a:noFill/>
                          <a:ln w="9525">
                            <a:noFill/>
                            <a:miter lim="800000"/>
                            <a:headEnd/>
                            <a:tailEnd/>
                          </a:ln>
                        </pic:spPr>
                      </pic:pic>
                    </a:graphicData>
                  </a:graphic>
                </wp:inline>
              </w:drawing>
            </w:r>
          </w:p>
        </w:tc>
        <w:tc>
          <w:tcPr>
            <w:tcW w:w="7476" w:type="dxa"/>
            <w:vAlign w:val="center"/>
          </w:tcPr>
          <w:p w:rsidR="00D96CD5" w:rsidRDefault="00D96CD5" w:rsidP="00D96CD5">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D96CD5" w:rsidRPr="00B5371F" w:rsidRDefault="00D96CD5" w:rsidP="00D96CD5">
            <w:pPr>
              <w:rPr>
                <w:rFonts w:asciiTheme="minorHAnsi" w:hAnsiTheme="minorHAnsi" w:cstheme="minorHAnsi"/>
                <w:color w:val="000000" w:themeColor="text1"/>
                <w:sz w:val="24"/>
              </w:rPr>
            </w:pPr>
          </w:p>
          <w:p w:rsidR="00D96CD5" w:rsidRDefault="00D96CD5" w:rsidP="00D96CD5">
            <w:pPr>
              <w:rPr>
                <w:rFonts w:ascii="Calibri" w:hAnsi="Calibri" w:cs="Calibri"/>
                <w:color w:val="000000"/>
                <w:sz w:val="22"/>
                <w:szCs w:val="22"/>
              </w:rPr>
            </w:pPr>
            <w:r>
              <w:rPr>
                <w:rFonts w:ascii="Calibri" w:hAnsi="Calibri" w:cs="Calibri"/>
                <w:color w:val="000000"/>
                <w:sz w:val="22"/>
                <w:szCs w:val="22"/>
              </w:rPr>
              <w:t xml:space="preserve">Based on Lisa’s role as a Sales Rep, she sees a list of options that will assist her in staying productive. </w:t>
            </w:r>
          </w:p>
          <w:tbl>
            <w:tblPr>
              <w:tblW w:w="6360" w:type="dxa"/>
              <w:tblLayout w:type="fixed"/>
              <w:tblLook w:val="04A0"/>
            </w:tblPr>
            <w:tblGrid>
              <w:gridCol w:w="6360"/>
            </w:tblGrid>
            <w:tr w:rsidR="00D96CD5" w:rsidRPr="00D96CD5" w:rsidTr="00D96CD5">
              <w:trPr>
                <w:trHeight w:val="600"/>
              </w:trPr>
              <w:tc>
                <w:tcPr>
                  <w:tcW w:w="6360" w:type="dxa"/>
                  <w:tcBorders>
                    <w:top w:val="nil"/>
                    <w:left w:val="nil"/>
                    <w:bottom w:val="nil"/>
                    <w:right w:val="nil"/>
                  </w:tcBorders>
                  <w:shd w:val="clear" w:color="auto" w:fill="auto"/>
                  <w:vAlign w:val="bottom"/>
                  <w:hideMark/>
                </w:tcPr>
                <w:p w:rsidR="00D96CD5" w:rsidRPr="00D96CD5" w:rsidRDefault="00D96CD5" w:rsidP="00D96CD5">
                  <w:pPr>
                    <w:rPr>
                      <w:rFonts w:ascii="Calibri" w:hAnsi="Calibri" w:cs="Calibri"/>
                      <w:color w:val="000000"/>
                      <w:sz w:val="22"/>
                      <w:szCs w:val="22"/>
                    </w:rPr>
                  </w:pPr>
                  <w:r w:rsidRPr="00D96CD5">
                    <w:rPr>
                      <w:rFonts w:ascii="Calibri" w:hAnsi="Calibri" w:cs="Calibri"/>
                      <w:color w:val="000000"/>
                      <w:sz w:val="22"/>
                      <w:szCs w:val="22"/>
                    </w:rPr>
                    <w:t xml:space="preserve">As she is frequently visiting a number of accounts, having access to Dealer information is super helpful to her. </w:t>
                  </w:r>
                </w:p>
              </w:tc>
            </w:tr>
            <w:tr w:rsidR="00D96CD5" w:rsidRPr="00D96CD5" w:rsidTr="00D96CD5">
              <w:trPr>
                <w:trHeight w:val="300"/>
              </w:trPr>
              <w:tc>
                <w:tcPr>
                  <w:tcW w:w="6360" w:type="dxa"/>
                  <w:tcBorders>
                    <w:top w:val="nil"/>
                    <w:left w:val="nil"/>
                    <w:bottom w:val="nil"/>
                    <w:right w:val="nil"/>
                  </w:tcBorders>
                  <w:shd w:val="clear" w:color="auto" w:fill="auto"/>
                  <w:vAlign w:val="bottom"/>
                  <w:hideMark/>
                </w:tcPr>
                <w:p w:rsidR="00D96CD5" w:rsidRPr="00D96CD5" w:rsidRDefault="00D96CD5" w:rsidP="00D96CD5">
                  <w:pPr>
                    <w:rPr>
                      <w:rFonts w:ascii="Calibri" w:hAnsi="Calibri" w:cs="Calibri"/>
                      <w:color w:val="000000"/>
                      <w:sz w:val="22"/>
                      <w:szCs w:val="22"/>
                    </w:rPr>
                  </w:pPr>
                </w:p>
              </w:tc>
            </w:tr>
            <w:tr w:rsidR="00D96CD5" w:rsidRPr="00D96CD5" w:rsidTr="00D96CD5">
              <w:trPr>
                <w:trHeight w:val="600"/>
              </w:trPr>
              <w:tc>
                <w:tcPr>
                  <w:tcW w:w="6360" w:type="dxa"/>
                  <w:tcBorders>
                    <w:top w:val="nil"/>
                    <w:left w:val="nil"/>
                    <w:bottom w:val="nil"/>
                    <w:right w:val="nil"/>
                  </w:tcBorders>
                  <w:shd w:val="clear" w:color="auto" w:fill="auto"/>
                  <w:vAlign w:val="bottom"/>
                  <w:hideMark/>
                </w:tcPr>
                <w:p w:rsidR="00D96CD5" w:rsidRPr="00D96CD5" w:rsidRDefault="00D96CD5" w:rsidP="00D96CD5">
                  <w:pPr>
                    <w:rPr>
                      <w:rFonts w:ascii="Calibri" w:hAnsi="Calibri" w:cs="Calibri"/>
                      <w:color w:val="000000"/>
                      <w:sz w:val="22"/>
                      <w:szCs w:val="22"/>
                    </w:rPr>
                  </w:pPr>
                  <w:r w:rsidRPr="00D96CD5">
                    <w:rPr>
                      <w:rFonts w:ascii="Calibri" w:hAnsi="Calibri" w:cs="Calibri"/>
                      <w:color w:val="000000"/>
                      <w:sz w:val="22"/>
                      <w:szCs w:val="22"/>
                    </w:rPr>
                    <w:t xml:space="preserve">My Priorities screen gives Lisa access to all the priorities that have been assigned to her accounts. </w:t>
                  </w:r>
                </w:p>
              </w:tc>
            </w:tr>
            <w:tr w:rsidR="00D96CD5" w:rsidRPr="00D96CD5" w:rsidTr="00D96CD5">
              <w:trPr>
                <w:trHeight w:val="300"/>
              </w:trPr>
              <w:tc>
                <w:tcPr>
                  <w:tcW w:w="6360" w:type="dxa"/>
                  <w:tcBorders>
                    <w:top w:val="nil"/>
                    <w:left w:val="nil"/>
                    <w:bottom w:val="nil"/>
                    <w:right w:val="nil"/>
                  </w:tcBorders>
                  <w:shd w:val="clear" w:color="auto" w:fill="auto"/>
                  <w:vAlign w:val="bottom"/>
                  <w:hideMark/>
                </w:tcPr>
                <w:p w:rsidR="00D96CD5" w:rsidRPr="00D96CD5" w:rsidRDefault="00D96CD5" w:rsidP="00D96CD5">
                  <w:pPr>
                    <w:rPr>
                      <w:rFonts w:ascii="Calibri" w:hAnsi="Calibri" w:cs="Calibri"/>
                      <w:color w:val="000000"/>
                      <w:sz w:val="22"/>
                      <w:szCs w:val="22"/>
                    </w:rPr>
                  </w:pPr>
                </w:p>
              </w:tc>
            </w:tr>
            <w:tr w:rsidR="00D96CD5" w:rsidRPr="00D96CD5" w:rsidTr="00D96CD5">
              <w:trPr>
                <w:trHeight w:val="900"/>
              </w:trPr>
              <w:tc>
                <w:tcPr>
                  <w:tcW w:w="6360" w:type="dxa"/>
                  <w:tcBorders>
                    <w:top w:val="nil"/>
                    <w:left w:val="nil"/>
                    <w:bottom w:val="nil"/>
                    <w:right w:val="nil"/>
                  </w:tcBorders>
                  <w:shd w:val="clear" w:color="auto" w:fill="auto"/>
                  <w:vAlign w:val="bottom"/>
                  <w:hideMark/>
                </w:tcPr>
                <w:p w:rsidR="00D96CD5" w:rsidRPr="00D96CD5" w:rsidRDefault="00D96CD5" w:rsidP="00D96CD5">
                  <w:pPr>
                    <w:rPr>
                      <w:rFonts w:ascii="Calibri" w:hAnsi="Calibri" w:cs="Calibri"/>
                      <w:color w:val="000000"/>
                      <w:sz w:val="22"/>
                      <w:szCs w:val="22"/>
                    </w:rPr>
                  </w:pPr>
                  <w:r w:rsidRPr="00D96CD5">
                    <w:rPr>
                      <w:rFonts w:ascii="Calibri" w:hAnsi="Calibri" w:cs="Calibri"/>
                      <w:color w:val="000000"/>
                      <w:sz w:val="22"/>
                      <w:szCs w:val="22"/>
                    </w:rPr>
                    <w:t xml:space="preserve">The red badge on “My Priorities” icon located on the Home screen instantly shows her all the unread/newly assigned priorities that are on her list. </w:t>
                  </w:r>
                </w:p>
              </w:tc>
            </w:tr>
            <w:tr w:rsidR="00D96CD5" w:rsidRPr="00D96CD5" w:rsidTr="00D96CD5">
              <w:trPr>
                <w:trHeight w:val="300"/>
              </w:trPr>
              <w:tc>
                <w:tcPr>
                  <w:tcW w:w="6360" w:type="dxa"/>
                  <w:tcBorders>
                    <w:top w:val="nil"/>
                    <w:left w:val="nil"/>
                    <w:bottom w:val="nil"/>
                    <w:right w:val="nil"/>
                  </w:tcBorders>
                  <w:shd w:val="clear" w:color="auto" w:fill="auto"/>
                  <w:vAlign w:val="bottom"/>
                  <w:hideMark/>
                </w:tcPr>
                <w:p w:rsidR="00D96CD5" w:rsidRPr="00D96CD5" w:rsidRDefault="00D96CD5" w:rsidP="00D96CD5">
                  <w:pPr>
                    <w:rPr>
                      <w:rFonts w:ascii="Calibri" w:hAnsi="Calibri" w:cs="Calibri"/>
                      <w:color w:val="000000"/>
                      <w:sz w:val="22"/>
                      <w:szCs w:val="22"/>
                    </w:rPr>
                  </w:pPr>
                </w:p>
              </w:tc>
            </w:tr>
            <w:tr w:rsidR="00D96CD5" w:rsidRPr="00D96CD5" w:rsidTr="00D96CD5">
              <w:trPr>
                <w:trHeight w:val="600"/>
              </w:trPr>
              <w:tc>
                <w:tcPr>
                  <w:tcW w:w="6360" w:type="dxa"/>
                  <w:tcBorders>
                    <w:top w:val="nil"/>
                    <w:left w:val="nil"/>
                    <w:bottom w:val="nil"/>
                    <w:right w:val="nil"/>
                  </w:tcBorders>
                  <w:shd w:val="clear" w:color="auto" w:fill="auto"/>
                  <w:vAlign w:val="bottom"/>
                  <w:hideMark/>
                </w:tcPr>
                <w:p w:rsidR="00D96CD5" w:rsidRPr="00D96CD5" w:rsidRDefault="00D96CD5" w:rsidP="00D96CD5">
                  <w:pPr>
                    <w:rPr>
                      <w:rFonts w:ascii="Calibri" w:hAnsi="Calibri" w:cs="Calibri"/>
                      <w:color w:val="000000"/>
                      <w:sz w:val="22"/>
                      <w:szCs w:val="22"/>
                    </w:rPr>
                  </w:pPr>
                </w:p>
              </w:tc>
            </w:tr>
          </w:tbl>
          <w:p w:rsidR="00D96CD5" w:rsidRDefault="00D96CD5" w:rsidP="00AE0757">
            <w:pPr>
              <w:rPr>
                <w:rFonts w:asciiTheme="minorHAnsi" w:hAnsiTheme="minorHAnsi" w:cstheme="minorHAnsi"/>
                <w:color w:val="000000" w:themeColor="text1"/>
                <w:sz w:val="24"/>
              </w:rPr>
            </w:pPr>
          </w:p>
        </w:tc>
      </w:tr>
      <w:tr w:rsidR="00D96CD5" w:rsidRPr="009C66EF" w:rsidTr="00A90F54">
        <w:trPr>
          <w:cantSplit/>
        </w:trPr>
        <w:tc>
          <w:tcPr>
            <w:tcW w:w="475" w:type="dxa"/>
          </w:tcPr>
          <w:p w:rsidR="00D96CD5" w:rsidRDefault="00D96CD5" w:rsidP="002D7EE4">
            <w:pPr>
              <w:autoSpaceDE w:val="0"/>
              <w:autoSpaceDN w:val="0"/>
              <w:adjustRightInd w:val="0"/>
              <w:jc w:val="center"/>
              <w:rPr>
                <w:noProof/>
              </w:rPr>
            </w:pPr>
          </w:p>
        </w:tc>
        <w:tc>
          <w:tcPr>
            <w:tcW w:w="6031" w:type="dxa"/>
            <w:vAlign w:val="center"/>
          </w:tcPr>
          <w:p w:rsidR="00D96CD5" w:rsidRDefault="00D96CD5" w:rsidP="002D7EE4">
            <w:pPr>
              <w:autoSpaceDE w:val="0"/>
              <w:autoSpaceDN w:val="0"/>
              <w:adjustRightInd w:val="0"/>
              <w:jc w:val="center"/>
              <w:rPr>
                <w:noProof/>
              </w:rPr>
            </w:pPr>
            <w:r w:rsidRPr="00D96CD5">
              <w:rPr>
                <w:noProof/>
              </w:rPr>
              <w:drawing>
                <wp:inline distT="0" distB="0" distL="0" distR="0">
                  <wp:extent cx="4038600" cy="2914650"/>
                  <wp:effectExtent l="19050" t="0" r="0" b="0"/>
                  <wp:docPr id="333"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9" cstate="print"/>
                          <a:srcRect/>
                          <a:stretch>
                            <a:fillRect/>
                          </a:stretch>
                        </pic:blipFill>
                        <pic:spPr bwMode="auto">
                          <a:xfrm>
                            <a:off x="0" y="0"/>
                            <a:ext cx="4038600" cy="2914650"/>
                          </a:xfrm>
                          <a:prstGeom prst="rect">
                            <a:avLst/>
                          </a:prstGeom>
                          <a:noFill/>
                          <a:ln w="9525">
                            <a:noFill/>
                            <a:miter lim="800000"/>
                            <a:headEnd/>
                            <a:tailEnd/>
                          </a:ln>
                        </pic:spPr>
                      </pic:pic>
                    </a:graphicData>
                  </a:graphic>
                </wp:inline>
              </w:drawing>
            </w:r>
          </w:p>
        </w:tc>
        <w:tc>
          <w:tcPr>
            <w:tcW w:w="7476" w:type="dxa"/>
            <w:vAlign w:val="center"/>
          </w:tcPr>
          <w:p w:rsidR="00D96CD5" w:rsidRDefault="00D96CD5" w:rsidP="00D96CD5">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D96CD5" w:rsidRPr="00B5371F" w:rsidRDefault="00D96CD5" w:rsidP="00D96CD5">
            <w:pPr>
              <w:rPr>
                <w:rFonts w:asciiTheme="minorHAnsi" w:hAnsiTheme="minorHAnsi" w:cstheme="minorHAnsi"/>
                <w:color w:val="000000" w:themeColor="text1"/>
                <w:sz w:val="24"/>
              </w:rPr>
            </w:pPr>
          </w:p>
          <w:p w:rsidR="00D96CD5" w:rsidRDefault="00D96CD5" w:rsidP="00FC329F">
            <w:pPr>
              <w:rPr>
                <w:rFonts w:asciiTheme="minorHAnsi" w:hAnsiTheme="minorHAnsi" w:cstheme="minorHAnsi"/>
                <w:color w:val="000000" w:themeColor="text1"/>
                <w:sz w:val="24"/>
              </w:rPr>
            </w:pPr>
            <w:r w:rsidRPr="00D96CD5">
              <w:rPr>
                <w:rFonts w:ascii="Calibri" w:hAnsi="Calibri" w:cs="Calibri"/>
                <w:color w:val="000000"/>
                <w:sz w:val="22"/>
                <w:szCs w:val="22"/>
              </w:rPr>
              <w:t>She can drill into any dealership and update her knowledge with the latest information.</w:t>
            </w:r>
          </w:p>
        </w:tc>
      </w:tr>
      <w:tr w:rsidR="00A90F54" w:rsidRPr="009C66EF" w:rsidTr="00A90F54">
        <w:trPr>
          <w:cantSplit/>
        </w:trPr>
        <w:tc>
          <w:tcPr>
            <w:tcW w:w="475" w:type="dxa"/>
          </w:tcPr>
          <w:p w:rsidR="00A90F54" w:rsidRDefault="00A90F54" w:rsidP="002D7EE4">
            <w:pPr>
              <w:autoSpaceDE w:val="0"/>
              <w:autoSpaceDN w:val="0"/>
              <w:adjustRightInd w:val="0"/>
              <w:jc w:val="center"/>
              <w:rPr>
                <w:noProof/>
              </w:rPr>
            </w:pPr>
          </w:p>
        </w:tc>
        <w:tc>
          <w:tcPr>
            <w:tcW w:w="6031" w:type="dxa"/>
            <w:vAlign w:val="center"/>
          </w:tcPr>
          <w:p w:rsidR="00A90F54" w:rsidRDefault="00A90F54" w:rsidP="00A42BB2">
            <w:pPr>
              <w:autoSpaceDE w:val="0"/>
              <w:autoSpaceDN w:val="0"/>
              <w:adjustRightInd w:val="0"/>
              <w:jc w:val="center"/>
              <w:rPr>
                <w:noProof/>
              </w:rPr>
            </w:pPr>
            <w:r>
              <w:rPr>
                <w:noProof/>
              </w:rPr>
              <w:drawing>
                <wp:inline distT="0" distB="0" distL="0" distR="0">
                  <wp:extent cx="3679825" cy="3128645"/>
                  <wp:effectExtent l="19050" t="0" r="0" b="0"/>
                  <wp:docPr id="2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3679825" cy="3128645"/>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D96CD5" w:rsidP="00FC329F">
            <w:pPr>
              <w:rPr>
                <w:rFonts w:asciiTheme="minorHAnsi" w:hAnsiTheme="minorHAnsi" w:cstheme="minorHAnsi"/>
                <w:color w:val="000000" w:themeColor="text1"/>
                <w:sz w:val="24"/>
              </w:rPr>
            </w:pPr>
            <w:r w:rsidRPr="00D96CD5">
              <w:rPr>
                <w:rFonts w:asciiTheme="minorHAnsi" w:hAnsiTheme="minorHAnsi" w:cstheme="minorHAnsi"/>
                <w:color w:val="000000" w:themeColor="text1"/>
                <w:sz w:val="24"/>
              </w:rPr>
              <w:t xml:space="preserve">Now that you have seen the Automotive application, let me show you how you can use Oracle </w:t>
            </w:r>
            <w:proofErr w:type="spellStart"/>
            <w:r w:rsidRPr="00D96CD5">
              <w:rPr>
                <w:rFonts w:asciiTheme="minorHAnsi" w:hAnsiTheme="minorHAnsi" w:cstheme="minorHAnsi"/>
                <w:color w:val="000000" w:themeColor="text1"/>
                <w:sz w:val="24"/>
              </w:rPr>
              <w:t>PaaS</w:t>
            </w:r>
            <w:proofErr w:type="spellEnd"/>
            <w:r w:rsidRPr="00D96CD5">
              <w:rPr>
                <w:rFonts w:asciiTheme="minorHAnsi" w:hAnsiTheme="minorHAnsi" w:cstheme="minorHAnsi"/>
                <w:color w:val="000000" w:themeColor="text1"/>
                <w:sz w:val="24"/>
              </w:rPr>
              <w:t xml:space="preserve"> to build and deploy these applications quickly. To walk you through the steps, I will use one of the several APIs being used by the Automotive application. Let me start by logging on to my Oracle Cloud account. I can navigate to the relevant services from My Oracle Cloud Services dashboard.</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rPr>
                <w:rFonts w:asciiTheme="minorHAnsi" w:hAnsiTheme="minorHAnsi" w:cstheme="minorHAnsi"/>
                <w:color w:val="000000" w:themeColor="text1"/>
                <w:sz w:val="24"/>
              </w:rPr>
            </w:pPr>
            <w:r w:rsidRPr="00B5371F">
              <w:rPr>
                <w:rFonts w:asciiTheme="minorHAnsi" w:hAnsiTheme="minorHAnsi" w:cstheme="minorHAnsi"/>
                <w:color w:val="000000" w:themeColor="text1"/>
                <w:sz w:val="24"/>
              </w:rPr>
              <w:t>This is a role-based dashboard that gives me a complete view of all my Oracle Cloud services and their key metrics in a single place</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sz w:val="24"/>
              </w:rPr>
              <w:t xml:space="preserve">This ability to have a central view of all my subscriptions in one place is immensely useful and Oracle Cloud is uniquely positioned to offer this capability because we have a single integrated infrastructure for </w:t>
            </w:r>
            <w:proofErr w:type="spellStart"/>
            <w:r w:rsidRPr="00B5371F">
              <w:rPr>
                <w:rFonts w:asciiTheme="minorHAnsi" w:hAnsiTheme="minorHAnsi" w:cstheme="minorHAnsi"/>
                <w:color w:val="000000" w:themeColor="text1"/>
                <w:sz w:val="24"/>
              </w:rPr>
              <w:t>PaaS</w:t>
            </w:r>
            <w:proofErr w:type="spellEnd"/>
            <w:r w:rsidRPr="00B5371F">
              <w:rPr>
                <w:rFonts w:asciiTheme="minorHAnsi" w:hAnsiTheme="minorHAnsi" w:cstheme="minorHAnsi"/>
                <w:color w:val="000000" w:themeColor="text1"/>
                <w:sz w:val="24"/>
              </w:rPr>
              <w:t xml:space="preserve"> and </w:t>
            </w:r>
            <w:proofErr w:type="spellStart"/>
            <w:r w:rsidRPr="00B5371F">
              <w:rPr>
                <w:rFonts w:asciiTheme="minorHAnsi" w:hAnsiTheme="minorHAnsi" w:cstheme="minorHAnsi"/>
                <w:color w:val="000000" w:themeColor="text1"/>
                <w:sz w:val="24"/>
              </w:rPr>
              <w:t>SaaS</w:t>
            </w:r>
            <w:proofErr w:type="spellEnd"/>
            <w:r w:rsidRPr="00B5371F">
              <w:rPr>
                <w:rFonts w:asciiTheme="minorHAnsi" w:hAnsiTheme="minorHAnsi" w:cstheme="minorHAnsi"/>
                <w:color w:val="000000" w:themeColor="text1"/>
                <w:sz w:val="24"/>
              </w:rPr>
              <w:t xml:space="preserve">, unlike the other providers.  </w:t>
            </w: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A90F54" w:rsidP="00A42BB2">
            <w:pPr>
              <w:autoSpaceDE w:val="0"/>
              <w:autoSpaceDN w:val="0"/>
              <w:adjustRightInd w:val="0"/>
              <w:jc w:val="center"/>
              <w:rPr>
                <w:noProof/>
              </w:rPr>
            </w:pPr>
            <w:r>
              <w:rPr>
                <w:noProof/>
              </w:rPr>
              <w:drawing>
                <wp:inline distT="0" distB="0" distL="0" distR="0">
                  <wp:extent cx="3679825" cy="2467610"/>
                  <wp:effectExtent l="19050" t="0" r="0" b="0"/>
                  <wp:docPr id="2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srcRect/>
                          <a:stretch>
                            <a:fillRect/>
                          </a:stretch>
                        </pic:blipFill>
                        <pic:spPr bwMode="auto">
                          <a:xfrm>
                            <a:off x="0" y="0"/>
                            <a:ext cx="3679825" cy="2467610"/>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FC329F">
            <w:pPr>
              <w:rPr>
                <w:rFonts w:asciiTheme="minorHAnsi" w:hAnsiTheme="minorHAnsi" w:cstheme="minorHAnsi"/>
                <w:color w:val="000000" w:themeColor="text1"/>
                <w:sz w:val="24"/>
              </w:rPr>
            </w:pPr>
          </w:p>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Default="00D96CD5" w:rsidP="00FC329F">
            <w:pPr>
              <w:autoSpaceDE w:val="0"/>
              <w:autoSpaceDN w:val="0"/>
              <w:adjustRightInd w:val="0"/>
              <w:rPr>
                <w:rFonts w:asciiTheme="minorHAnsi" w:hAnsiTheme="minorHAnsi" w:cstheme="minorHAnsi"/>
                <w:color w:val="000000" w:themeColor="text1"/>
                <w:sz w:val="24"/>
              </w:rPr>
            </w:pPr>
            <w:r w:rsidRPr="00D96CD5">
              <w:rPr>
                <w:rFonts w:asciiTheme="minorHAnsi" w:hAnsiTheme="minorHAnsi" w:cstheme="minorHAnsi"/>
                <w:color w:val="000000" w:themeColor="text1"/>
                <w:sz w:val="24"/>
              </w:rPr>
              <w:t xml:space="preserve">Let me get to my Automotive project in the Oracle Developer Cloud Service. As a developer, this is the center of my universe. From here I can do everything to run my projects. Track my tasks, collaborate with team members, and manage my development sprints and deployments. Oracle Developer Cloud Service supports a rich set of development tools that developers love, like GIT for source code repository, Hudson for continuous integration, </w:t>
            </w:r>
            <w:proofErr w:type="spellStart"/>
            <w:r w:rsidRPr="00D96CD5">
              <w:rPr>
                <w:rFonts w:asciiTheme="minorHAnsi" w:hAnsiTheme="minorHAnsi" w:cstheme="minorHAnsi"/>
                <w:color w:val="000000" w:themeColor="text1"/>
                <w:sz w:val="24"/>
              </w:rPr>
              <w:t>Bugzilla</w:t>
            </w:r>
            <w:proofErr w:type="spellEnd"/>
            <w:r w:rsidRPr="00D96CD5">
              <w:rPr>
                <w:rFonts w:asciiTheme="minorHAnsi" w:hAnsiTheme="minorHAnsi" w:cstheme="minorHAnsi"/>
                <w:color w:val="000000" w:themeColor="text1"/>
                <w:sz w:val="24"/>
              </w:rPr>
              <w:t xml:space="preserve"> for bug management and others.</w:t>
            </w:r>
          </w:p>
          <w:p w:rsidR="00D96CD5" w:rsidRPr="00B5371F" w:rsidRDefault="00D96CD5"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 xml:space="preserve">As you can see, </w:t>
            </w:r>
            <w:r w:rsidRPr="00B5371F">
              <w:rPr>
                <w:rFonts w:asciiTheme="minorHAnsi" w:hAnsiTheme="minorHAnsi" w:cstheme="minorHAnsi"/>
                <w:color w:val="000000" w:themeColor="text1"/>
                <w:sz w:val="24"/>
              </w:rPr>
              <w:t xml:space="preserve">It supports multiple projects </w:t>
            </w:r>
            <w:r w:rsidRPr="00B5371F">
              <w:rPr>
                <w:rFonts w:asciiTheme="minorHAnsi" w:hAnsiTheme="minorHAnsi" w:cstheme="minorHAnsi"/>
                <w:color w:val="000000" w:themeColor="text1"/>
                <w:kern w:val="24"/>
                <w:sz w:val="24"/>
              </w:rPr>
              <w:t>at the same time with appropriate access controls at various levels.</w:t>
            </w: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4E0D9E" w:rsidP="00A42BB2">
            <w:pPr>
              <w:autoSpaceDE w:val="0"/>
              <w:autoSpaceDN w:val="0"/>
              <w:adjustRightInd w:val="0"/>
              <w:jc w:val="center"/>
              <w:rPr>
                <w:noProof/>
              </w:rPr>
            </w:pPr>
            <w:r>
              <w:rPr>
                <w:noProof/>
              </w:rPr>
              <w:drawing>
                <wp:inline distT="0" distB="0" distL="0" distR="0">
                  <wp:extent cx="3686175" cy="2143125"/>
                  <wp:effectExtent l="19050" t="0" r="9525" b="0"/>
                  <wp:docPr id="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3686175" cy="2143125"/>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D96CD5" w:rsidP="00FC329F">
            <w:pPr>
              <w:autoSpaceDE w:val="0"/>
              <w:autoSpaceDN w:val="0"/>
              <w:adjustRightInd w:val="0"/>
              <w:rPr>
                <w:rFonts w:asciiTheme="minorHAnsi" w:hAnsiTheme="minorHAnsi" w:cstheme="minorHAnsi"/>
                <w:color w:val="000000" w:themeColor="text1"/>
                <w:kern w:val="24"/>
                <w:sz w:val="24"/>
              </w:rPr>
            </w:pPr>
            <w:proofErr w:type="gramStart"/>
            <w:r w:rsidRPr="00D96CD5">
              <w:rPr>
                <w:rFonts w:asciiTheme="minorHAnsi" w:hAnsiTheme="minorHAnsi" w:cstheme="minorHAnsi"/>
                <w:color w:val="000000" w:themeColor="text1"/>
                <w:kern w:val="24"/>
                <w:sz w:val="24"/>
              </w:rPr>
              <w:t>Let  me</w:t>
            </w:r>
            <w:proofErr w:type="gramEnd"/>
            <w:r w:rsidRPr="00D96CD5">
              <w:rPr>
                <w:rFonts w:asciiTheme="minorHAnsi" w:hAnsiTheme="minorHAnsi" w:cstheme="minorHAnsi"/>
                <w:color w:val="000000" w:themeColor="text1"/>
                <w:kern w:val="24"/>
                <w:sz w:val="24"/>
              </w:rPr>
              <w:t xml:space="preserve"> go to my Automotive project. From here I can use the key features like Tasks, Build, Review and Deploy to manage my development process for better quality code and developer productivity.</w:t>
            </w: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4E0D9E" w:rsidP="00A42BB2">
            <w:pPr>
              <w:autoSpaceDE w:val="0"/>
              <w:autoSpaceDN w:val="0"/>
              <w:adjustRightInd w:val="0"/>
              <w:jc w:val="center"/>
              <w:rPr>
                <w:noProof/>
              </w:rPr>
            </w:pPr>
            <w:r>
              <w:rPr>
                <w:noProof/>
              </w:rPr>
              <w:drawing>
                <wp:inline distT="0" distB="0" distL="0" distR="0">
                  <wp:extent cx="3686175" cy="2400300"/>
                  <wp:effectExtent l="19050" t="0" r="9525" b="0"/>
                  <wp:docPr id="2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3686175" cy="2400300"/>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rPr>
                <w:rFonts w:asciiTheme="minorHAnsi" w:hAnsiTheme="minorHAnsi" w:cstheme="minorHAnsi"/>
                <w:color w:val="000000" w:themeColor="text1"/>
                <w:sz w:val="24"/>
              </w:rPr>
            </w:pPr>
            <w:r w:rsidRPr="00B5371F">
              <w:rPr>
                <w:rFonts w:asciiTheme="minorHAnsi" w:hAnsiTheme="minorHAnsi" w:cstheme="minorHAnsi"/>
                <w:color w:val="000000" w:themeColor="text1"/>
                <w:sz w:val="24"/>
              </w:rPr>
              <w:t xml:space="preserve">Tasks allow me enter project requirements; do team assignments, set priorities and deadlines. The system automatically notifies the task details to the team members. </w:t>
            </w:r>
          </w:p>
          <w:p w:rsidR="00A90F54" w:rsidRPr="00B5371F" w:rsidRDefault="00A90F54" w:rsidP="00FC329F">
            <w:pPr>
              <w:rPr>
                <w:rFonts w:asciiTheme="minorHAnsi" w:hAnsiTheme="minorHAnsi" w:cstheme="minorHAnsi"/>
                <w:color w:val="000000" w:themeColor="text1"/>
                <w:sz w:val="24"/>
              </w:rPr>
            </w:pPr>
          </w:p>
          <w:p w:rsidR="00A90F54" w:rsidRPr="00B5371F" w:rsidRDefault="00D96CD5" w:rsidP="004151C2">
            <w:pPr>
              <w:rPr>
                <w:rFonts w:asciiTheme="minorHAnsi" w:hAnsiTheme="minorHAnsi" w:cstheme="minorHAnsi"/>
                <w:color w:val="000000" w:themeColor="text1"/>
                <w:kern w:val="24"/>
                <w:sz w:val="24"/>
              </w:rPr>
            </w:pPr>
            <w:r w:rsidRPr="00D96CD5">
              <w:rPr>
                <w:rFonts w:asciiTheme="minorHAnsi" w:hAnsiTheme="minorHAnsi" w:cstheme="minorHAnsi"/>
                <w:color w:val="000000" w:themeColor="text1"/>
                <w:sz w:val="24"/>
              </w:rPr>
              <w:t>Let me create the task to fetch the dealer details for the specified product.</w:t>
            </w: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4E0D9E" w:rsidP="00A42BB2">
            <w:pPr>
              <w:autoSpaceDE w:val="0"/>
              <w:autoSpaceDN w:val="0"/>
              <w:adjustRightInd w:val="0"/>
              <w:jc w:val="center"/>
              <w:rPr>
                <w:noProof/>
              </w:rPr>
            </w:pPr>
            <w:r>
              <w:rPr>
                <w:noProof/>
              </w:rPr>
              <w:drawing>
                <wp:inline distT="0" distB="0" distL="0" distR="0">
                  <wp:extent cx="3676650" cy="2505075"/>
                  <wp:effectExtent l="19050" t="0" r="0" b="0"/>
                  <wp:docPr id="22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srcRect/>
                          <a:stretch>
                            <a:fillRect/>
                          </a:stretch>
                        </pic:blipFill>
                        <pic:spPr bwMode="auto">
                          <a:xfrm>
                            <a:off x="0" y="0"/>
                            <a:ext cx="3676650" cy="2505075"/>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 xml:space="preserve">For this task, I need to get to the code. Projects in Oracle Developer Cloud are attached to a </w:t>
            </w:r>
            <w:proofErr w:type="spellStart"/>
            <w:r w:rsidRPr="00B5371F">
              <w:rPr>
                <w:rFonts w:asciiTheme="minorHAnsi" w:hAnsiTheme="minorHAnsi" w:cstheme="minorHAnsi"/>
                <w:color w:val="000000" w:themeColor="text1"/>
                <w:kern w:val="24"/>
                <w:sz w:val="24"/>
              </w:rPr>
              <w:t>git</w:t>
            </w:r>
            <w:proofErr w:type="spellEnd"/>
            <w:r w:rsidRPr="00B5371F">
              <w:rPr>
                <w:rFonts w:asciiTheme="minorHAnsi" w:hAnsiTheme="minorHAnsi" w:cstheme="minorHAnsi"/>
                <w:color w:val="000000" w:themeColor="text1"/>
                <w:kern w:val="24"/>
                <w:sz w:val="24"/>
              </w:rPr>
              <w:t xml:space="preserve"> repository by default and can be accessed seamlessly using popular IDE’s such as JDeveloper and Eclipse.</w:t>
            </w: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4E0D9E" w:rsidP="00A42BB2">
            <w:pPr>
              <w:autoSpaceDE w:val="0"/>
              <w:autoSpaceDN w:val="0"/>
              <w:adjustRightInd w:val="0"/>
              <w:jc w:val="center"/>
              <w:rPr>
                <w:noProof/>
              </w:rPr>
            </w:pPr>
            <w:r>
              <w:rPr>
                <w:noProof/>
              </w:rPr>
              <w:drawing>
                <wp:inline distT="0" distB="0" distL="0" distR="0">
                  <wp:extent cx="3667125" cy="2028825"/>
                  <wp:effectExtent l="19050" t="0" r="9525" b="0"/>
                  <wp:docPr id="2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srcRect/>
                          <a:stretch>
                            <a:fillRect/>
                          </a:stretch>
                        </pic:blipFill>
                        <pic:spPr bwMode="auto">
                          <a:xfrm>
                            <a:off x="0" y="0"/>
                            <a:ext cx="3667125" cy="2028825"/>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 xml:space="preserve">Before making changes to the code I want to clone it. I use the </w:t>
            </w:r>
            <w:proofErr w:type="spellStart"/>
            <w:r w:rsidRPr="00B5371F">
              <w:rPr>
                <w:rFonts w:asciiTheme="minorHAnsi" w:hAnsiTheme="minorHAnsi" w:cstheme="minorHAnsi"/>
                <w:color w:val="000000" w:themeColor="text1"/>
                <w:kern w:val="24"/>
                <w:sz w:val="24"/>
              </w:rPr>
              <w:t>git</w:t>
            </w:r>
            <w:proofErr w:type="spellEnd"/>
            <w:r w:rsidRPr="00B5371F">
              <w:rPr>
                <w:rFonts w:asciiTheme="minorHAnsi" w:hAnsiTheme="minorHAnsi" w:cstheme="minorHAnsi"/>
                <w:color w:val="000000" w:themeColor="text1"/>
                <w:kern w:val="24"/>
                <w:sz w:val="24"/>
              </w:rPr>
              <w:t xml:space="preserve"> extension in JDeveloper for that. </w:t>
            </w: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4E0D9E" w:rsidP="00A42BB2">
            <w:pPr>
              <w:autoSpaceDE w:val="0"/>
              <w:autoSpaceDN w:val="0"/>
              <w:adjustRightInd w:val="0"/>
              <w:jc w:val="center"/>
              <w:rPr>
                <w:noProof/>
              </w:rPr>
            </w:pPr>
            <w:r>
              <w:rPr>
                <w:noProof/>
              </w:rPr>
              <w:drawing>
                <wp:inline distT="0" distB="0" distL="0" distR="0">
                  <wp:extent cx="3676650" cy="2057400"/>
                  <wp:effectExtent l="19050" t="0" r="0" b="0"/>
                  <wp:docPr id="22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cstate="print"/>
                          <a:srcRect/>
                          <a:stretch>
                            <a:fillRect/>
                          </a:stretch>
                        </pic:blipFill>
                        <pic:spPr bwMode="auto">
                          <a:xfrm>
                            <a:off x="0" y="0"/>
                            <a:ext cx="3676650" cy="2057400"/>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rPr>
                <w:rFonts w:asciiTheme="minorHAnsi" w:hAnsiTheme="minorHAnsi" w:cstheme="minorHAnsi"/>
                <w:color w:val="000000" w:themeColor="text1"/>
                <w:kern w:val="24"/>
                <w:sz w:val="24"/>
              </w:rPr>
            </w:pPr>
            <w:r w:rsidRPr="00B5371F">
              <w:rPr>
                <w:rFonts w:asciiTheme="minorHAnsi" w:hAnsiTheme="minorHAnsi" w:cstheme="minorHAnsi"/>
                <w:color w:val="000000" w:themeColor="text1"/>
                <w:sz w:val="24"/>
              </w:rPr>
              <w:t xml:space="preserve">I provide my Oracle Developer Cloud credentials along with the source </w:t>
            </w:r>
            <w:proofErr w:type="spellStart"/>
            <w:r w:rsidRPr="00B5371F">
              <w:rPr>
                <w:rFonts w:asciiTheme="minorHAnsi" w:hAnsiTheme="minorHAnsi" w:cstheme="minorHAnsi"/>
                <w:color w:val="000000" w:themeColor="text1"/>
                <w:sz w:val="24"/>
              </w:rPr>
              <w:t>git</w:t>
            </w:r>
            <w:proofErr w:type="spellEnd"/>
            <w:r w:rsidRPr="00B5371F">
              <w:rPr>
                <w:rFonts w:asciiTheme="minorHAnsi" w:hAnsiTheme="minorHAnsi" w:cstheme="minorHAnsi"/>
                <w:color w:val="000000" w:themeColor="text1"/>
                <w:sz w:val="24"/>
              </w:rPr>
              <w:t xml:space="preserve"> URL and select the branch with the source code I want to clone,</w:t>
            </w: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4E0D9E" w:rsidP="00A42BB2">
            <w:pPr>
              <w:autoSpaceDE w:val="0"/>
              <w:autoSpaceDN w:val="0"/>
              <w:adjustRightInd w:val="0"/>
              <w:jc w:val="center"/>
              <w:rPr>
                <w:noProof/>
              </w:rPr>
            </w:pPr>
            <w:r>
              <w:rPr>
                <w:noProof/>
              </w:rPr>
              <w:drawing>
                <wp:inline distT="0" distB="0" distL="0" distR="0">
                  <wp:extent cx="3676650" cy="2057400"/>
                  <wp:effectExtent l="19050" t="0" r="0" b="0"/>
                  <wp:docPr id="22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srcRect/>
                          <a:stretch>
                            <a:fillRect/>
                          </a:stretch>
                        </pic:blipFill>
                        <pic:spPr bwMode="auto">
                          <a:xfrm>
                            <a:off x="0" y="0"/>
                            <a:ext cx="3676650" cy="2057400"/>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 xml:space="preserve">As you can see, the source code gets automatically downloaded and the project loads up in JDeveloper. </w:t>
            </w: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Once I make changes to the source file, to complete the task assigned to me, I can document the changes I made as a part of comments section and commit the source code.</w:t>
            </w: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4E0D9E" w:rsidP="00A42BB2">
            <w:pPr>
              <w:autoSpaceDE w:val="0"/>
              <w:autoSpaceDN w:val="0"/>
              <w:adjustRightInd w:val="0"/>
              <w:jc w:val="center"/>
              <w:rPr>
                <w:noProof/>
              </w:rPr>
            </w:pPr>
            <w:r>
              <w:rPr>
                <w:noProof/>
              </w:rPr>
              <w:drawing>
                <wp:inline distT="0" distB="0" distL="0" distR="0">
                  <wp:extent cx="3676650" cy="2057400"/>
                  <wp:effectExtent l="19050" t="0" r="0" b="0"/>
                  <wp:docPr id="23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cstate="print"/>
                          <a:srcRect/>
                          <a:stretch>
                            <a:fillRect/>
                          </a:stretch>
                        </pic:blipFill>
                        <pic:spPr bwMode="auto">
                          <a:xfrm>
                            <a:off x="0" y="0"/>
                            <a:ext cx="3676650" cy="2057400"/>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 xml:space="preserve">At this point I am ready to push the changes into the Oracle Developer Cloud </w:t>
            </w:r>
            <w:proofErr w:type="spellStart"/>
            <w:r w:rsidRPr="00B5371F">
              <w:rPr>
                <w:rFonts w:asciiTheme="minorHAnsi" w:hAnsiTheme="minorHAnsi" w:cstheme="minorHAnsi"/>
                <w:color w:val="000000" w:themeColor="text1"/>
                <w:kern w:val="24"/>
                <w:sz w:val="24"/>
              </w:rPr>
              <w:t>git</w:t>
            </w:r>
            <w:proofErr w:type="spellEnd"/>
            <w:r w:rsidRPr="00B5371F">
              <w:rPr>
                <w:rFonts w:asciiTheme="minorHAnsi" w:hAnsiTheme="minorHAnsi" w:cstheme="minorHAnsi"/>
                <w:color w:val="000000" w:themeColor="text1"/>
                <w:kern w:val="24"/>
                <w:sz w:val="24"/>
              </w:rPr>
              <w:t xml:space="preserve"> repository and invite team members to review.</w:t>
            </w: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4E0D9E" w:rsidP="00A42BB2">
            <w:pPr>
              <w:autoSpaceDE w:val="0"/>
              <w:autoSpaceDN w:val="0"/>
              <w:adjustRightInd w:val="0"/>
              <w:jc w:val="center"/>
              <w:rPr>
                <w:noProof/>
              </w:rPr>
            </w:pPr>
            <w:r>
              <w:rPr>
                <w:noProof/>
              </w:rPr>
              <w:drawing>
                <wp:inline distT="0" distB="0" distL="0" distR="0">
                  <wp:extent cx="3676650" cy="2143125"/>
                  <wp:effectExtent l="19050" t="0" r="0" b="0"/>
                  <wp:docPr id="23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cstate="print"/>
                          <a:srcRect/>
                          <a:stretch>
                            <a:fillRect/>
                          </a:stretch>
                        </pic:blipFill>
                        <pic:spPr bwMode="auto">
                          <a:xfrm>
                            <a:off x="0" y="0"/>
                            <a:ext cx="3676650" cy="2143125"/>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I can create a new review, fill in the details like source/target branches, repository and description of the task and assign it to a reviewer. To show you how this works, let me assign myself as the reviewer.</w:t>
            </w: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4E0D9E" w:rsidP="00A42BB2">
            <w:pPr>
              <w:autoSpaceDE w:val="0"/>
              <w:autoSpaceDN w:val="0"/>
              <w:adjustRightInd w:val="0"/>
              <w:jc w:val="center"/>
              <w:rPr>
                <w:noProof/>
              </w:rPr>
            </w:pPr>
            <w:r>
              <w:rPr>
                <w:noProof/>
              </w:rPr>
              <w:drawing>
                <wp:inline distT="0" distB="0" distL="0" distR="0">
                  <wp:extent cx="3676650" cy="2314575"/>
                  <wp:effectExtent l="19050" t="0" r="0" b="0"/>
                  <wp:docPr id="23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cstate="print"/>
                          <a:srcRect/>
                          <a:stretch>
                            <a:fillRect/>
                          </a:stretch>
                        </pic:blipFill>
                        <pic:spPr bwMode="auto">
                          <a:xfrm>
                            <a:off x="0" y="0"/>
                            <a:ext cx="3676650" cy="2314575"/>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rPr>
                <w:rFonts w:asciiTheme="minorHAnsi" w:hAnsiTheme="minorHAnsi" w:cstheme="minorHAnsi"/>
                <w:color w:val="000000" w:themeColor="text1"/>
                <w:sz w:val="24"/>
              </w:rPr>
            </w:pPr>
            <w:r w:rsidRPr="00B5371F">
              <w:rPr>
                <w:rFonts w:asciiTheme="minorHAnsi" w:hAnsiTheme="minorHAnsi" w:cstheme="minorHAnsi"/>
                <w:color w:val="000000" w:themeColor="text1"/>
                <w:sz w:val="24"/>
              </w:rPr>
              <w:t xml:space="preserve">As you can see on the Review tab, I have a pending review. </w:t>
            </w: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4E0D9E" w:rsidP="00A42BB2">
            <w:pPr>
              <w:autoSpaceDE w:val="0"/>
              <w:autoSpaceDN w:val="0"/>
              <w:adjustRightInd w:val="0"/>
              <w:jc w:val="center"/>
              <w:rPr>
                <w:noProof/>
              </w:rPr>
            </w:pPr>
            <w:r>
              <w:rPr>
                <w:noProof/>
              </w:rPr>
              <w:drawing>
                <wp:inline distT="0" distB="0" distL="0" distR="0">
                  <wp:extent cx="3686175" cy="2343150"/>
                  <wp:effectExtent l="19050" t="0" r="9525" b="0"/>
                  <wp:docPr id="23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cstate="print"/>
                          <a:srcRect/>
                          <a:stretch>
                            <a:fillRect/>
                          </a:stretch>
                        </pic:blipFill>
                        <pic:spPr bwMode="auto">
                          <a:xfrm>
                            <a:off x="0" y="0"/>
                            <a:ext cx="3686175" cy="2343150"/>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 xml:space="preserve">Here I can view the changes made in the target branch as compared to the source branch. Based on my review, I can Approve/Reject the code and add my comments. </w:t>
            </w: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4E0D9E" w:rsidP="00A42BB2">
            <w:pPr>
              <w:autoSpaceDE w:val="0"/>
              <w:autoSpaceDN w:val="0"/>
              <w:adjustRightInd w:val="0"/>
              <w:jc w:val="center"/>
              <w:rPr>
                <w:noProof/>
              </w:rPr>
            </w:pPr>
            <w:r>
              <w:rPr>
                <w:noProof/>
              </w:rPr>
              <w:drawing>
                <wp:inline distT="0" distB="0" distL="0" distR="0">
                  <wp:extent cx="3676650" cy="2247900"/>
                  <wp:effectExtent l="19050" t="0" r="0" b="0"/>
                  <wp:docPr id="24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1" cstate="print"/>
                          <a:srcRect/>
                          <a:stretch>
                            <a:fillRect/>
                          </a:stretch>
                        </pic:blipFill>
                        <pic:spPr bwMode="auto">
                          <a:xfrm>
                            <a:off x="0" y="0"/>
                            <a:ext cx="3676650" cy="2247900"/>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 xml:space="preserve">In this case I will approve the code and complete the review. </w:t>
            </w: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4E0D9E" w:rsidP="00A42BB2">
            <w:pPr>
              <w:autoSpaceDE w:val="0"/>
              <w:autoSpaceDN w:val="0"/>
              <w:adjustRightInd w:val="0"/>
              <w:jc w:val="center"/>
              <w:rPr>
                <w:noProof/>
              </w:rPr>
            </w:pPr>
            <w:r>
              <w:rPr>
                <w:noProof/>
              </w:rPr>
              <w:drawing>
                <wp:inline distT="0" distB="0" distL="0" distR="0">
                  <wp:extent cx="3676650" cy="2266950"/>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2" cstate="print"/>
                          <a:srcRect/>
                          <a:stretch>
                            <a:fillRect/>
                          </a:stretch>
                        </pic:blipFill>
                        <pic:spPr bwMode="auto">
                          <a:xfrm>
                            <a:off x="0" y="0"/>
                            <a:ext cx="3676650" cy="2266950"/>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 xml:space="preserve">Next I will start the build process by creating a build Job. </w:t>
            </w: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4E0D9E" w:rsidP="00A42BB2">
            <w:pPr>
              <w:autoSpaceDE w:val="0"/>
              <w:autoSpaceDN w:val="0"/>
              <w:adjustRightInd w:val="0"/>
              <w:jc w:val="center"/>
              <w:rPr>
                <w:noProof/>
              </w:rPr>
            </w:pPr>
            <w:r>
              <w:rPr>
                <w:noProof/>
              </w:rPr>
              <w:drawing>
                <wp:inline distT="0" distB="0" distL="0" distR="0">
                  <wp:extent cx="3676650" cy="2390775"/>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3" cstate="print"/>
                          <a:srcRect/>
                          <a:stretch>
                            <a:fillRect/>
                          </a:stretch>
                        </pic:blipFill>
                        <pic:spPr bwMode="auto">
                          <a:xfrm>
                            <a:off x="0" y="0"/>
                            <a:ext cx="3676650" cy="2390775"/>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Oracle Developer Cloud has wide range of build options to choose from like Maven and Ant. In this case I am using Ant.</w:t>
            </w: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4E0D9E" w:rsidP="00A42BB2">
            <w:pPr>
              <w:autoSpaceDE w:val="0"/>
              <w:autoSpaceDN w:val="0"/>
              <w:adjustRightInd w:val="0"/>
              <w:jc w:val="center"/>
              <w:rPr>
                <w:noProof/>
              </w:rPr>
            </w:pPr>
            <w:r>
              <w:rPr>
                <w:noProof/>
              </w:rPr>
              <w:drawing>
                <wp:inline distT="0" distB="0" distL="0" distR="0">
                  <wp:extent cx="3676650" cy="1981200"/>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4" cstate="print"/>
                          <a:srcRect/>
                          <a:stretch>
                            <a:fillRect/>
                          </a:stretch>
                        </pic:blipFill>
                        <pic:spPr bwMode="auto">
                          <a:xfrm>
                            <a:off x="0" y="0"/>
                            <a:ext cx="3676650" cy="1981200"/>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Once the Build Job is created, I can either schedule it immediately or for a future date.</w:t>
            </w: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4E0D9E" w:rsidP="00A42BB2">
            <w:pPr>
              <w:autoSpaceDE w:val="0"/>
              <w:autoSpaceDN w:val="0"/>
              <w:adjustRightInd w:val="0"/>
              <w:jc w:val="center"/>
              <w:rPr>
                <w:noProof/>
              </w:rPr>
            </w:pPr>
            <w:r>
              <w:rPr>
                <w:noProof/>
              </w:rPr>
              <w:drawing>
                <wp:inline distT="0" distB="0" distL="0" distR="0">
                  <wp:extent cx="3676650" cy="2638425"/>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5" cstate="print"/>
                          <a:srcRect/>
                          <a:stretch>
                            <a:fillRect/>
                          </a:stretch>
                        </pic:blipFill>
                        <pic:spPr bwMode="auto">
                          <a:xfrm>
                            <a:off x="0" y="0"/>
                            <a:ext cx="3676650" cy="2638425"/>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sz w:val="24"/>
              </w:rPr>
            </w:pPr>
            <w:r w:rsidRPr="00B5371F">
              <w:rPr>
                <w:rFonts w:asciiTheme="minorHAnsi" w:hAnsiTheme="minorHAnsi" w:cstheme="minorHAnsi"/>
                <w:color w:val="000000" w:themeColor="text1"/>
                <w:sz w:val="24"/>
              </w:rPr>
              <w:t>At the click of a button, the build artifacts are generated. I can check for the status in the build console.</w:t>
            </w:r>
          </w:p>
          <w:p w:rsidR="00A90F54" w:rsidRPr="00B5371F" w:rsidRDefault="00A90F54" w:rsidP="00FC329F">
            <w:pPr>
              <w:autoSpaceDE w:val="0"/>
              <w:autoSpaceDN w:val="0"/>
              <w:adjustRightInd w:val="0"/>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sz w:val="24"/>
              </w:rPr>
            </w:pPr>
            <w:r w:rsidRPr="00B5371F">
              <w:rPr>
                <w:rFonts w:asciiTheme="minorHAnsi" w:hAnsiTheme="minorHAnsi" w:cstheme="minorHAnsi"/>
                <w:color w:val="000000" w:themeColor="text1"/>
                <w:sz w:val="24"/>
              </w:rPr>
              <w:t xml:space="preserve">Now I’m ready to deploy it to the Oracle Java Cloud. </w:t>
            </w:r>
          </w:p>
          <w:p w:rsidR="00A90F54" w:rsidRPr="00B5371F" w:rsidRDefault="00A90F54" w:rsidP="00FC329F">
            <w:pPr>
              <w:autoSpaceDE w:val="0"/>
              <w:autoSpaceDN w:val="0"/>
              <w:adjustRightInd w:val="0"/>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4E0D9E" w:rsidP="00A42BB2">
            <w:pPr>
              <w:autoSpaceDE w:val="0"/>
              <w:autoSpaceDN w:val="0"/>
              <w:adjustRightInd w:val="0"/>
              <w:jc w:val="center"/>
              <w:rPr>
                <w:noProof/>
              </w:rPr>
            </w:pPr>
            <w:r>
              <w:rPr>
                <w:noProof/>
              </w:rPr>
              <w:drawing>
                <wp:inline distT="0" distB="0" distL="0" distR="0">
                  <wp:extent cx="3676650" cy="2343150"/>
                  <wp:effectExtent l="1905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6" cstate="print"/>
                          <a:srcRect/>
                          <a:stretch>
                            <a:fillRect/>
                          </a:stretch>
                        </pic:blipFill>
                        <pic:spPr bwMode="auto">
                          <a:xfrm>
                            <a:off x="0" y="0"/>
                            <a:ext cx="3676650" cy="2343150"/>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To deploy the application on Java cloud, I create a deployment profile and save it.</w:t>
            </w: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 xml:space="preserve">No other Cloud provides this kind of seamless development and deployment experience, with the ability to maintain a single code line and a single deployment process. </w:t>
            </w: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tc>
      </w:tr>
      <w:tr w:rsidR="00A90F54" w:rsidRPr="009C66EF" w:rsidTr="00A90F54">
        <w:trPr>
          <w:cantSplit/>
        </w:trPr>
        <w:tc>
          <w:tcPr>
            <w:tcW w:w="475" w:type="dxa"/>
          </w:tcPr>
          <w:p w:rsidR="00A90F54" w:rsidRDefault="00A90F54" w:rsidP="00A42BB2">
            <w:pPr>
              <w:autoSpaceDE w:val="0"/>
              <w:autoSpaceDN w:val="0"/>
              <w:adjustRightInd w:val="0"/>
              <w:jc w:val="center"/>
              <w:rPr>
                <w:noProof/>
              </w:rPr>
            </w:pPr>
          </w:p>
        </w:tc>
        <w:tc>
          <w:tcPr>
            <w:tcW w:w="6031" w:type="dxa"/>
            <w:vAlign w:val="center"/>
          </w:tcPr>
          <w:p w:rsidR="00A90F54" w:rsidRDefault="00A90F54" w:rsidP="00A42BB2">
            <w:pPr>
              <w:autoSpaceDE w:val="0"/>
              <w:autoSpaceDN w:val="0"/>
              <w:adjustRightInd w:val="0"/>
              <w:jc w:val="center"/>
              <w:rPr>
                <w:noProof/>
              </w:rPr>
            </w:pPr>
            <w:r>
              <w:rPr>
                <w:noProof/>
              </w:rPr>
              <w:drawing>
                <wp:inline distT="0" distB="0" distL="0" distR="0">
                  <wp:extent cx="3679825" cy="1498600"/>
                  <wp:effectExtent l="19050" t="0" r="0" b="0"/>
                  <wp:docPr id="27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7" cstate="print"/>
                          <a:srcRect/>
                          <a:stretch>
                            <a:fillRect/>
                          </a:stretch>
                        </pic:blipFill>
                        <pic:spPr bwMode="auto">
                          <a:xfrm>
                            <a:off x="0" y="0"/>
                            <a:ext cx="3679825" cy="1498600"/>
                          </a:xfrm>
                          <a:prstGeom prst="rect">
                            <a:avLst/>
                          </a:prstGeom>
                          <a:noFill/>
                          <a:ln w="9525">
                            <a:noFill/>
                            <a:miter lim="800000"/>
                            <a:headEnd/>
                            <a:tailEnd/>
                          </a:ln>
                        </pic:spPr>
                      </pic:pic>
                    </a:graphicData>
                  </a:graphic>
                </wp:inline>
              </w:drawing>
            </w:r>
          </w:p>
        </w:tc>
        <w:tc>
          <w:tcPr>
            <w:tcW w:w="7476" w:type="dxa"/>
            <w:vAlign w:val="center"/>
          </w:tcPr>
          <w:p w:rsidR="00A90F54" w:rsidRPr="00B5371F" w:rsidRDefault="00A90F54" w:rsidP="00A90F54">
            <w:pPr>
              <w:rPr>
                <w:rFonts w:asciiTheme="minorHAnsi" w:hAnsiTheme="minorHAnsi" w:cstheme="minorHAnsi"/>
                <w:color w:val="000000" w:themeColor="text1"/>
                <w:sz w:val="24"/>
              </w:rPr>
            </w:pPr>
            <w:r>
              <w:rPr>
                <w:rFonts w:asciiTheme="minorHAnsi" w:hAnsiTheme="minorHAnsi" w:cstheme="minorHAnsi"/>
                <w:color w:val="000000" w:themeColor="text1"/>
                <w:sz w:val="24"/>
              </w:rPr>
              <w:t>Voice Over:</w:t>
            </w:r>
          </w:p>
          <w:p w:rsidR="00A90F54" w:rsidRPr="00B5371F" w:rsidRDefault="00A90F54" w:rsidP="00FC329F">
            <w:pPr>
              <w:rPr>
                <w:rFonts w:asciiTheme="minorHAnsi" w:hAnsiTheme="minorHAnsi" w:cstheme="minorHAnsi"/>
                <w:color w:val="000000" w:themeColor="text1"/>
                <w:sz w:val="24"/>
              </w:rPr>
            </w:pPr>
          </w:p>
          <w:p w:rsidR="00A90F54" w:rsidRPr="00B5371F" w:rsidRDefault="00A90F54" w:rsidP="00FC329F">
            <w:pPr>
              <w:autoSpaceDE w:val="0"/>
              <w:autoSpaceDN w:val="0"/>
              <w:adjustRightInd w:val="0"/>
              <w:rPr>
                <w:rFonts w:asciiTheme="minorHAnsi" w:hAnsiTheme="minorHAnsi" w:cstheme="minorHAnsi"/>
                <w:color w:val="000000" w:themeColor="text1"/>
                <w:kern w:val="24"/>
                <w:sz w:val="24"/>
              </w:rPr>
            </w:pPr>
          </w:p>
          <w:p w:rsidR="00A90F54" w:rsidRDefault="00A90F54" w:rsidP="004151C2">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 xml:space="preserve">As you can see from my Oracle Java Cloud console, the application is deployed and </w:t>
            </w:r>
            <w:r w:rsidR="004151C2">
              <w:rPr>
                <w:rFonts w:asciiTheme="minorHAnsi" w:hAnsiTheme="minorHAnsi" w:cstheme="minorHAnsi"/>
                <w:color w:val="000000" w:themeColor="text1"/>
                <w:kern w:val="24"/>
                <w:sz w:val="24"/>
              </w:rPr>
              <w:t>successfully</w:t>
            </w:r>
            <w:r w:rsidRPr="00B5371F">
              <w:rPr>
                <w:rFonts w:asciiTheme="minorHAnsi" w:hAnsiTheme="minorHAnsi" w:cstheme="minorHAnsi"/>
                <w:color w:val="000000" w:themeColor="text1"/>
                <w:kern w:val="24"/>
                <w:sz w:val="24"/>
              </w:rPr>
              <w:t>.</w:t>
            </w:r>
          </w:p>
          <w:p w:rsidR="000C32C4" w:rsidRDefault="000C32C4" w:rsidP="004151C2">
            <w:pPr>
              <w:autoSpaceDE w:val="0"/>
              <w:autoSpaceDN w:val="0"/>
              <w:adjustRightInd w:val="0"/>
              <w:rPr>
                <w:rFonts w:asciiTheme="minorHAnsi" w:hAnsiTheme="minorHAnsi" w:cstheme="minorHAnsi"/>
                <w:color w:val="000000" w:themeColor="text1"/>
                <w:kern w:val="24"/>
                <w:sz w:val="24"/>
              </w:rPr>
            </w:pPr>
          </w:p>
          <w:p w:rsidR="000C32C4" w:rsidRPr="00B5371F" w:rsidRDefault="000C32C4" w:rsidP="000C32C4">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 xml:space="preserve">This is how simple it was to develop and deploy the </w:t>
            </w:r>
            <w:r w:rsidR="00C7412C">
              <w:rPr>
                <w:rFonts w:asciiTheme="minorHAnsi" w:hAnsiTheme="minorHAnsi" w:cstheme="minorHAnsi"/>
                <w:color w:val="000000" w:themeColor="text1"/>
                <w:kern w:val="24"/>
                <w:sz w:val="24"/>
              </w:rPr>
              <w:t>Automotive</w:t>
            </w:r>
            <w:r w:rsidRPr="00B5371F">
              <w:rPr>
                <w:rFonts w:asciiTheme="minorHAnsi" w:hAnsiTheme="minorHAnsi" w:cstheme="minorHAnsi"/>
                <w:color w:val="000000" w:themeColor="text1"/>
                <w:kern w:val="24"/>
                <w:sz w:val="24"/>
              </w:rPr>
              <w:t xml:space="preserve"> </w:t>
            </w:r>
            <w:proofErr w:type="spellStart"/>
            <w:r w:rsidRPr="00B5371F">
              <w:rPr>
                <w:rFonts w:asciiTheme="minorHAnsi" w:hAnsiTheme="minorHAnsi" w:cstheme="minorHAnsi"/>
                <w:color w:val="000000" w:themeColor="text1"/>
                <w:kern w:val="24"/>
                <w:sz w:val="24"/>
              </w:rPr>
              <w:t>PaaS</w:t>
            </w:r>
            <w:proofErr w:type="spellEnd"/>
            <w:r w:rsidRPr="00B5371F">
              <w:rPr>
                <w:rFonts w:asciiTheme="minorHAnsi" w:hAnsiTheme="minorHAnsi" w:cstheme="minorHAnsi"/>
                <w:color w:val="000000" w:themeColor="text1"/>
                <w:kern w:val="24"/>
                <w:sz w:val="24"/>
              </w:rPr>
              <w:t xml:space="preserve"> application using the Oracle Developer </w:t>
            </w:r>
            <w:proofErr w:type="spellStart"/>
            <w:r w:rsidRPr="00B5371F">
              <w:rPr>
                <w:rFonts w:asciiTheme="minorHAnsi" w:hAnsiTheme="minorHAnsi" w:cstheme="minorHAnsi"/>
                <w:color w:val="000000" w:themeColor="text1"/>
                <w:kern w:val="24"/>
                <w:sz w:val="24"/>
              </w:rPr>
              <w:t>Cloaud</w:t>
            </w:r>
            <w:proofErr w:type="spellEnd"/>
            <w:r w:rsidRPr="00B5371F">
              <w:rPr>
                <w:rFonts w:asciiTheme="minorHAnsi" w:hAnsiTheme="minorHAnsi" w:cstheme="minorHAnsi"/>
                <w:color w:val="000000" w:themeColor="text1"/>
                <w:kern w:val="24"/>
                <w:sz w:val="24"/>
              </w:rPr>
              <w:t xml:space="preserve"> and Java Cloud Services.</w:t>
            </w:r>
          </w:p>
          <w:p w:rsidR="000C32C4" w:rsidRPr="00B5371F" w:rsidRDefault="000C32C4" w:rsidP="000C32C4">
            <w:pPr>
              <w:autoSpaceDE w:val="0"/>
              <w:autoSpaceDN w:val="0"/>
              <w:adjustRightInd w:val="0"/>
              <w:rPr>
                <w:rFonts w:asciiTheme="minorHAnsi" w:hAnsiTheme="minorHAnsi" w:cstheme="minorHAnsi"/>
                <w:color w:val="000000" w:themeColor="text1"/>
                <w:kern w:val="24"/>
                <w:sz w:val="24"/>
              </w:rPr>
            </w:pPr>
          </w:p>
          <w:p w:rsidR="000C32C4" w:rsidRPr="00B5371F" w:rsidRDefault="000C32C4" w:rsidP="000C32C4">
            <w:pPr>
              <w:autoSpaceDE w:val="0"/>
              <w:autoSpaceDN w:val="0"/>
              <w:adjustRightInd w:val="0"/>
              <w:rPr>
                <w:rFonts w:asciiTheme="minorHAnsi" w:hAnsiTheme="minorHAnsi" w:cstheme="minorHAnsi"/>
                <w:color w:val="000000" w:themeColor="text1"/>
                <w:kern w:val="24"/>
                <w:sz w:val="24"/>
              </w:rPr>
            </w:pPr>
            <w:r w:rsidRPr="00B5371F">
              <w:rPr>
                <w:rFonts w:asciiTheme="minorHAnsi" w:hAnsiTheme="minorHAnsi" w:cstheme="minorHAnsi"/>
                <w:color w:val="000000" w:themeColor="text1"/>
                <w:kern w:val="24"/>
                <w:sz w:val="24"/>
              </w:rPr>
              <w:t xml:space="preserve">Hope this demonstrated to you how you can rapidly build your </w:t>
            </w:r>
            <w:proofErr w:type="spellStart"/>
            <w:r w:rsidRPr="00B5371F">
              <w:rPr>
                <w:rFonts w:asciiTheme="minorHAnsi" w:hAnsiTheme="minorHAnsi" w:cstheme="minorHAnsi"/>
                <w:color w:val="000000" w:themeColor="text1"/>
                <w:kern w:val="24"/>
                <w:sz w:val="24"/>
              </w:rPr>
              <w:t>SaaS</w:t>
            </w:r>
            <w:proofErr w:type="spellEnd"/>
            <w:r w:rsidRPr="00B5371F">
              <w:rPr>
                <w:rFonts w:asciiTheme="minorHAnsi" w:hAnsiTheme="minorHAnsi" w:cstheme="minorHAnsi"/>
                <w:color w:val="000000" w:themeColor="text1"/>
                <w:kern w:val="24"/>
                <w:sz w:val="24"/>
              </w:rPr>
              <w:t xml:space="preserve"> Extensions with Oracle </w:t>
            </w:r>
            <w:proofErr w:type="spellStart"/>
            <w:r w:rsidRPr="00B5371F">
              <w:rPr>
                <w:rFonts w:asciiTheme="minorHAnsi" w:hAnsiTheme="minorHAnsi" w:cstheme="minorHAnsi"/>
                <w:color w:val="000000" w:themeColor="text1"/>
                <w:kern w:val="24"/>
                <w:sz w:val="24"/>
              </w:rPr>
              <w:t>PaaS</w:t>
            </w:r>
            <w:proofErr w:type="spellEnd"/>
            <w:r w:rsidRPr="00B5371F">
              <w:rPr>
                <w:rFonts w:asciiTheme="minorHAnsi" w:hAnsiTheme="minorHAnsi" w:cstheme="minorHAnsi"/>
                <w:color w:val="000000" w:themeColor="text1"/>
                <w:kern w:val="24"/>
                <w:sz w:val="24"/>
              </w:rPr>
              <w:t>.</w:t>
            </w:r>
          </w:p>
        </w:tc>
      </w:tr>
    </w:tbl>
    <w:p w:rsidR="00342ECE" w:rsidRDefault="00342ECE" w:rsidP="009A3703">
      <w:pPr>
        <w:rPr>
          <w:rFonts w:ascii="Candara" w:hAnsi="Candara"/>
          <w:b/>
          <w:bCs/>
          <w:color w:val="003399"/>
          <w:sz w:val="24"/>
          <w:szCs w:val="26"/>
        </w:rPr>
      </w:pPr>
      <w:bookmarkStart w:id="0" w:name="_Toc392159083"/>
      <w:bookmarkEnd w:id="0"/>
    </w:p>
    <w:sectPr w:rsidR="00342ECE" w:rsidSect="00CD233C">
      <w:footerReference w:type="default" r:id="rId38"/>
      <w:pgSz w:w="15840" w:h="12240" w:orient="landscape"/>
      <w:pgMar w:top="1080" w:right="1080" w:bottom="1080" w:left="1008"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25A0D" w:rsidRDefault="00225A0D" w:rsidP="00C302B9">
      <w:r>
        <w:separator/>
      </w:r>
    </w:p>
  </w:endnote>
  <w:endnote w:type="continuationSeparator" w:id="0">
    <w:p w:rsidR="00225A0D" w:rsidRDefault="00225A0D" w:rsidP="00C302B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ndara">
    <w:panose1 w:val="020E0502030303020204"/>
    <w:charset w:val="00"/>
    <w:family w:val="swiss"/>
    <w:pitch w:val="variable"/>
    <w:sig w:usb0="A00002EF" w:usb1="4000A44B" w:usb2="0000000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2BB2" w:rsidRDefault="00A42BB2" w:rsidP="00870764">
    <w:pPr>
      <w:pStyle w:val="Footer"/>
      <w:tabs>
        <w:tab w:val="clear" w:pos="4680"/>
        <w:tab w:val="center" w:pos="6750"/>
        <w:tab w:val="right" w:pos="13770"/>
        <w:tab w:val="left" w:pos="16020"/>
      </w:tabs>
    </w:pPr>
  </w:p>
  <w:p w:rsidR="00A42BB2" w:rsidRDefault="00A42BB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25A0D" w:rsidRDefault="00225A0D" w:rsidP="00C302B9">
      <w:r>
        <w:separator/>
      </w:r>
    </w:p>
  </w:footnote>
  <w:footnote w:type="continuationSeparator" w:id="0">
    <w:p w:rsidR="00225A0D" w:rsidRDefault="00225A0D" w:rsidP="00C302B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9FB219F0"/>
    <w:lvl w:ilvl="0">
      <w:numFmt w:val="bullet"/>
      <w:lvlText w:val="*"/>
      <w:lvlJc w:val="left"/>
    </w:lvl>
  </w:abstractNum>
  <w:abstractNum w:abstractNumId="1">
    <w:nsid w:val="02423ED0"/>
    <w:multiLevelType w:val="hybridMultilevel"/>
    <w:tmpl w:val="1646C2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7E63D98"/>
    <w:multiLevelType w:val="hybridMultilevel"/>
    <w:tmpl w:val="6AB8A2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2976B6"/>
    <w:multiLevelType w:val="hybridMultilevel"/>
    <w:tmpl w:val="E76C9FD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AC00D99"/>
    <w:multiLevelType w:val="hybridMultilevel"/>
    <w:tmpl w:val="22CA0D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C901B6F"/>
    <w:multiLevelType w:val="hybridMultilevel"/>
    <w:tmpl w:val="E25214EA"/>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883166B"/>
    <w:multiLevelType w:val="hybridMultilevel"/>
    <w:tmpl w:val="942CF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E0C6B24"/>
    <w:multiLevelType w:val="hybridMultilevel"/>
    <w:tmpl w:val="08645F1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1FB76337"/>
    <w:multiLevelType w:val="hybridMultilevel"/>
    <w:tmpl w:val="592205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18E7720"/>
    <w:multiLevelType w:val="hybridMultilevel"/>
    <w:tmpl w:val="4C026768"/>
    <w:lvl w:ilvl="0" w:tplc="4C4A0FEC">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71C0DB4"/>
    <w:multiLevelType w:val="hybridMultilevel"/>
    <w:tmpl w:val="9E440F46"/>
    <w:lvl w:ilvl="0" w:tplc="D25E217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F836BD9"/>
    <w:multiLevelType w:val="hybridMultilevel"/>
    <w:tmpl w:val="5CE661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A7444F7"/>
    <w:multiLevelType w:val="hybridMultilevel"/>
    <w:tmpl w:val="B1C452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C425E63"/>
    <w:multiLevelType w:val="hybridMultilevel"/>
    <w:tmpl w:val="4B8836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EF57438"/>
    <w:multiLevelType w:val="hybridMultilevel"/>
    <w:tmpl w:val="B79C56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AFA2FDF"/>
    <w:multiLevelType w:val="hybridMultilevel"/>
    <w:tmpl w:val="8E5002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C21603F"/>
    <w:multiLevelType w:val="hybridMultilevel"/>
    <w:tmpl w:val="1AB029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4080178"/>
    <w:multiLevelType w:val="hybridMultilevel"/>
    <w:tmpl w:val="15B0551E"/>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B4A7AEF"/>
    <w:multiLevelType w:val="hybridMultilevel"/>
    <w:tmpl w:val="EA7E737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5D4C6BE5"/>
    <w:multiLevelType w:val="hybridMultilevel"/>
    <w:tmpl w:val="17A09E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DB9399D"/>
    <w:multiLevelType w:val="hybridMultilevel"/>
    <w:tmpl w:val="196CB22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4846055"/>
    <w:multiLevelType w:val="hybridMultilevel"/>
    <w:tmpl w:val="B43CD4D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nsid w:val="64BD6BFF"/>
    <w:multiLevelType w:val="hybridMultilevel"/>
    <w:tmpl w:val="E7F8B95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668E1593"/>
    <w:multiLevelType w:val="hybridMultilevel"/>
    <w:tmpl w:val="32820656"/>
    <w:lvl w:ilvl="0" w:tplc="2CA8846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F445948"/>
    <w:multiLevelType w:val="hybridMultilevel"/>
    <w:tmpl w:val="C6125A8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732238F3"/>
    <w:multiLevelType w:val="hybridMultilevel"/>
    <w:tmpl w:val="1D92E35C"/>
    <w:lvl w:ilvl="0" w:tplc="4C4A0F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5DE1C87"/>
    <w:multiLevelType w:val="hybridMultilevel"/>
    <w:tmpl w:val="ECDE982C"/>
    <w:lvl w:ilvl="0" w:tplc="F59E583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63F1CCA"/>
    <w:multiLevelType w:val="hybridMultilevel"/>
    <w:tmpl w:val="71C067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901705C"/>
    <w:multiLevelType w:val="hybridMultilevel"/>
    <w:tmpl w:val="B4141B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DD10A22"/>
    <w:multiLevelType w:val="hybridMultilevel"/>
    <w:tmpl w:val="D9E828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3"/>
  </w:num>
  <w:num w:numId="2">
    <w:abstractNumId w:val="9"/>
  </w:num>
  <w:num w:numId="3">
    <w:abstractNumId w:val="25"/>
  </w:num>
  <w:num w:numId="4">
    <w:abstractNumId w:val="22"/>
  </w:num>
  <w:num w:numId="5">
    <w:abstractNumId w:val="6"/>
  </w:num>
  <w:num w:numId="6">
    <w:abstractNumId w:val="10"/>
  </w:num>
  <w:num w:numId="7">
    <w:abstractNumId w:val="0"/>
    <w:lvlOverride w:ilvl="0">
      <w:lvl w:ilvl="0">
        <w:numFmt w:val="bullet"/>
        <w:lvlText w:val="-"/>
        <w:legacy w:legacy="1" w:legacySpace="0" w:legacyIndent="0"/>
        <w:lvlJc w:val="left"/>
        <w:rPr>
          <w:rFonts w:ascii="Arial" w:hAnsi="Arial" w:cs="Arial" w:hint="default"/>
          <w:sz w:val="24"/>
        </w:rPr>
      </w:lvl>
    </w:lvlOverride>
  </w:num>
  <w:num w:numId="8">
    <w:abstractNumId w:val="0"/>
    <w:lvlOverride w:ilvl="0">
      <w:lvl w:ilvl="0">
        <w:numFmt w:val="bullet"/>
        <w:lvlText w:val="•"/>
        <w:legacy w:legacy="1" w:legacySpace="0" w:legacyIndent="0"/>
        <w:lvlJc w:val="left"/>
        <w:pPr>
          <w:ind w:left="0" w:firstLine="0"/>
        </w:pPr>
        <w:rPr>
          <w:rFonts w:ascii="Calibri" w:hAnsi="Calibri" w:hint="default"/>
          <w:sz w:val="24"/>
        </w:rPr>
      </w:lvl>
    </w:lvlOverride>
  </w:num>
  <w:num w:numId="9">
    <w:abstractNumId w:val="28"/>
  </w:num>
  <w:num w:numId="10">
    <w:abstractNumId w:val="11"/>
  </w:num>
  <w:num w:numId="11">
    <w:abstractNumId w:val="3"/>
  </w:num>
  <w:num w:numId="12">
    <w:abstractNumId w:val="20"/>
  </w:num>
  <w:num w:numId="13">
    <w:abstractNumId w:val="13"/>
  </w:num>
  <w:num w:numId="14">
    <w:abstractNumId w:val="19"/>
  </w:num>
  <w:num w:numId="15">
    <w:abstractNumId w:val="14"/>
  </w:num>
  <w:num w:numId="16">
    <w:abstractNumId w:val="7"/>
  </w:num>
  <w:num w:numId="17">
    <w:abstractNumId w:val="8"/>
  </w:num>
  <w:num w:numId="18">
    <w:abstractNumId w:val="12"/>
  </w:num>
  <w:num w:numId="19">
    <w:abstractNumId w:val="16"/>
  </w:num>
  <w:num w:numId="20">
    <w:abstractNumId w:val="2"/>
  </w:num>
  <w:num w:numId="21">
    <w:abstractNumId w:val="4"/>
  </w:num>
  <w:num w:numId="22">
    <w:abstractNumId w:val="21"/>
  </w:num>
  <w:num w:numId="23">
    <w:abstractNumId w:val="24"/>
  </w:num>
  <w:num w:numId="24">
    <w:abstractNumId w:val="19"/>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6"/>
  </w:num>
  <w:num w:numId="26">
    <w:abstractNumId w:val="1"/>
  </w:num>
  <w:num w:numId="27">
    <w:abstractNumId w:val="17"/>
  </w:num>
  <w:num w:numId="28">
    <w:abstractNumId w:val="18"/>
  </w:num>
  <w:num w:numId="29">
    <w:abstractNumId w:val="29"/>
  </w:num>
  <w:num w:numId="30">
    <w:abstractNumId w:val="5"/>
  </w:num>
  <w:num w:numId="31">
    <w:abstractNumId w:val="27"/>
  </w:num>
  <w:num w:numId="32">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defaultTabStop w:val="720"/>
  <w:drawingGridHorizontalSpacing w:val="100"/>
  <w:displayHorizontalDrawingGridEvery w:val="2"/>
  <w:characterSpacingControl w:val="doNotCompress"/>
  <w:hdrShapeDefaults>
    <o:shapedefaults v:ext="edit" spidmax="23554" fill="f" fillcolor="white" strokecolor="red">
      <v:fill color="white" on="f"/>
      <v:stroke color="red" weight="1.5pt"/>
      <v:shadow color="#868686"/>
    </o:shapedefaults>
  </w:hdrShapeDefaults>
  <w:footnotePr>
    <w:footnote w:id="-1"/>
    <w:footnote w:id="0"/>
  </w:footnotePr>
  <w:endnotePr>
    <w:endnote w:id="-1"/>
    <w:endnote w:id="0"/>
  </w:endnotePr>
  <w:compat/>
  <w:rsids>
    <w:rsidRoot w:val="00AC494F"/>
    <w:rsid w:val="000026A0"/>
    <w:rsid w:val="000039A1"/>
    <w:rsid w:val="00005462"/>
    <w:rsid w:val="00024FCB"/>
    <w:rsid w:val="000319CE"/>
    <w:rsid w:val="00034698"/>
    <w:rsid w:val="00035333"/>
    <w:rsid w:val="00040F6E"/>
    <w:rsid w:val="00041A58"/>
    <w:rsid w:val="00044070"/>
    <w:rsid w:val="00046BA5"/>
    <w:rsid w:val="0005324E"/>
    <w:rsid w:val="00053409"/>
    <w:rsid w:val="0006279F"/>
    <w:rsid w:val="00065DF2"/>
    <w:rsid w:val="0008014C"/>
    <w:rsid w:val="00083C23"/>
    <w:rsid w:val="00086F65"/>
    <w:rsid w:val="000917EA"/>
    <w:rsid w:val="000B25A6"/>
    <w:rsid w:val="000B3A50"/>
    <w:rsid w:val="000B4EB1"/>
    <w:rsid w:val="000B5B2F"/>
    <w:rsid w:val="000C32C4"/>
    <w:rsid w:val="000D51D2"/>
    <w:rsid w:val="000E17DA"/>
    <w:rsid w:val="000E3DE5"/>
    <w:rsid w:val="000F0CF5"/>
    <w:rsid w:val="000F3B30"/>
    <w:rsid w:val="000F484B"/>
    <w:rsid w:val="000F77FB"/>
    <w:rsid w:val="00100063"/>
    <w:rsid w:val="00105CE2"/>
    <w:rsid w:val="00107EF4"/>
    <w:rsid w:val="00117547"/>
    <w:rsid w:val="00131BD5"/>
    <w:rsid w:val="00132750"/>
    <w:rsid w:val="00135DC1"/>
    <w:rsid w:val="001375E7"/>
    <w:rsid w:val="00141358"/>
    <w:rsid w:val="00144430"/>
    <w:rsid w:val="00145DC1"/>
    <w:rsid w:val="001506A4"/>
    <w:rsid w:val="001608AA"/>
    <w:rsid w:val="001608FB"/>
    <w:rsid w:val="001643CD"/>
    <w:rsid w:val="00176E45"/>
    <w:rsid w:val="00180B23"/>
    <w:rsid w:val="0018448D"/>
    <w:rsid w:val="00187DDC"/>
    <w:rsid w:val="00191710"/>
    <w:rsid w:val="00191FFA"/>
    <w:rsid w:val="00193D54"/>
    <w:rsid w:val="00196EEB"/>
    <w:rsid w:val="001A1986"/>
    <w:rsid w:val="001A437E"/>
    <w:rsid w:val="001A79B1"/>
    <w:rsid w:val="001A7EE2"/>
    <w:rsid w:val="001B3F2D"/>
    <w:rsid w:val="001D0596"/>
    <w:rsid w:val="001D46CD"/>
    <w:rsid w:val="001E0731"/>
    <w:rsid w:val="001E2148"/>
    <w:rsid w:val="001E5F53"/>
    <w:rsid w:val="001E6EF2"/>
    <w:rsid w:val="001F3433"/>
    <w:rsid w:val="001F42EE"/>
    <w:rsid w:val="0020413B"/>
    <w:rsid w:val="00206CC9"/>
    <w:rsid w:val="00214323"/>
    <w:rsid w:val="00223548"/>
    <w:rsid w:val="002257DD"/>
    <w:rsid w:val="00225A0D"/>
    <w:rsid w:val="002275C9"/>
    <w:rsid w:val="00230880"/>
    <w:rsid w:val="00231E69"/>
    <w:rsid w:val="002341EA"/>
    <w:rsid w:val="00247F25"/>
    <w:rsid w:val="00250634"/>
    <w:rsid w:val="002557AF"/>
    <w:rsid w:val="00265551"/>
    <w:rsid w:val="002669F9"/>
    <w:rsid w:val="002700CC"/>
    <w:rsid w:val="00274106"/>
    <w:rsid w:val="0027588D"/>
    <w:rsid w:val="0028391C"/>
    <w:rsid w:val="002919A5"/>
    <w:rsid w:val="002B3965"/>
    <w:rsid w:val="002B6D4E"/>
    <w:rsid w:val="002B7BC2"/>
    <w:rsid w:val="002C240E"/>
    <w:rsid w:val="002D2ADD"/>
    <w:rsid w:val="002D59AD"/>
    <w:rsid w:val="002D5E1B"/>
    <w:rsid w:val="002D7EE4"/>
    <w:rsid w:val="002E37F3"/>
    <w:rsid w:val="002E7900"/>
    <w:rsid w:val="002F38C8"/>
    <w:rsid w:val="002F7F89"/>
    <w:rsid w:val="003046F4"/>
    <w:rsid w:val="0030619E"/>
    <w:rsid w:val="00324F26"/>
    <w:rsid w:val="00330109"/>
    <w:rsid w:val="0033224A"/>
    <w:rsid w:val="00333850"/>
    <w:rsid w:val="00341791"/>
    <w:rsid w:val="00341E07"/>
    <w:rsid w:val="00342ECE"/>
    <w:rsid w:val="00350150"/>
    <w:rsid w:val="00350EB0"/>
    <w:rsid w:val="0035417C"/>
    <w:rsid w:val="003640F3"/>
    <w:rsid w:val="003711F0"/>
    <w:rsid w:val="00372E4B"/>
    <w:rsid w:val="00386BB5"/>
    <w:rsid w:val="003919F9"/>
    <w:rsid w:val="0039710A"/>
    <w:rsid w:val="003A38AD"/>
    <w:rsid w:val="003B13D4"/>
    <w:rsid w:val="003B4974"/>
    <w:rsid w:val="003B7536"/>
    <w:rsid w:val="003C4A67"/>
    <w:rsid w:val="003C5FF5"/>
    <w:rsid w:val="003C66AD"/>
    <w:rsid w:val="003D5DCE"/>
    <w:rsid w:val="003E3613"/>
    <w:rsid w:val="003F169B"/>
    <w:rsid w:val="003F2387"/>
    <w:rsid w:val="004066DB"/>
    <w:rsid w:val="0040750C"/>
    <w:rsid w:val="00407BA6"/>
    <w:rsid w:val="00410399"/>
    <w:rsid w:val="004151C2"/>
    <w:rsid w:val="00416BA3"/>
    <w:rsid w:val="00421372"/>
    <w:rsid w:val="004221FE"/>
    <w:rsid w:val="00425B86"/>
    <w:rsid w:val="0042722A"/>
    <w:rsid w:val="00445D6E"/>
    <w:rsid w:val="00446E4D"/>
    <w:rsid w:val="00456E33"/>
    <w:rsid w:val="00461E1A"/>
    <w:rsid w:val="004631C0"/>
    <w:rsid w:val="00464D97"/>
    <w:rsid w:val="00470249"/>
    <w:rsid w:val="0047432E"/>
    <w:rsid w:val="004A2C2D"/>
    <w:rsid w:val="004A7FA8"/>
    <w:rsid w:val="004B5019"/>
    <w:rsid w:val="004C0F4B"/>
    <w:rsid w:val="004C1605"/>
    <w:rsid w:val="004C7CD7"/>
    <w:rsid w:val="004D518D"/>
    <w:rsid w:val="004D5494"/>
    <w:rsid w:val="004E0D9E"/>
    <w:rsid w:val="004F223F"/>
    <w:rsid w:val="004F5CA5"/>
    <w:rsid w:val="004F7282"/>
    <w:rsid w:val="0050459C"/>
    <w:rsid w:val="005167CD"/>
    <w:rsid w:val="00521C85"/>
    <w:rsid w:val="00523BD9"/>
    <w:rsid w:val="005331C7"/>
    <w:rsid w:val="00534AF6"/>
    <w:rsid w:val="00534E73"/>
    <w:rsid w:val="00535A98"/>
    <w:rsid w:val="005425C0"/>
    <w:rsid w:val="00544A00"/>
    <w:rsid w:val="005555D9"/>
    <w:rsid w:val="0056345F"/>
    <w:rsid w:val="005727C6"/>
    <w:rsid w:val="00572DBF"/>
    <w:rsid w:val="00580610"/>
    <w:rsid w:val="00580A22"/>
    <w:rsid w:val="0059130F"/>
    <w:rsid w:val="00594089"/>
    <w:rsid w:val="0059453E"/>
    <w:rsid w:val="005A04BD"/>
    <w:rsid w:val="005B0555"/>
    <w:rsid w:val="005C2FB3"/>
    <w:rsid w:val="005C3702"/>
    <w:rsid w:val="005C689C"/>
    <w:rsid w:val="005F5938"/>
    <w:rsid w:val="005F61D1"/>
    <w:rsid w:val="005F79DB"/>
    <w:rsid w:val="00605061"/>
    <w:rsid w:val="006107EF"/>
    <w:rsid w:val="00610E6B"/>
    <w:rsid w:val="00610E74"/>
    <w:rsid w:val="006120B0"/>
    <w:rsid w:val="00615FF1"/>
    <w:rsid w:val="00617ADC"/>
    <w:rsid w:val="00621668"/>
    <w:rsid w:val="00623F85"/>
    <w:rsid w:val="00633276"/>
    <w:rsid w:val="00636583"/>
    <w:rsid w:val="00643013"/>
    <w:rsid w:val="00645E94"/>
    <w:rsid w:val="00660A0F"/>
    <w:rsid w:val="00661955"/>
    <w:rsid w:val="00662AD0"/>
    <w:rsid w:val="00667F76"/>
    <w:rsid w:val="0067202F"/>
    <w:rsid w:val="00675AB3"/>
    <w:rsid w:val="0067768E"/>
    <w:rsid w:val="006805F3"/>
    <w:rsid w:val="00684434"/>
    <w:rsid w:val="00694091"/>
    <w:rsid w:val="00695909"/>
    <w:rsid w:val="006A0DF7"/>
    <w:rsid w:val="006A360E"/>
    <w:rsid w:val="006A7322"/>
    <w:rsid w:val="006B5AEA"/>
    <w:rsid w:val="006C1CC8"/>
    <w:rsid w:val="006C3810"/>
    <w:rsid w:val="006C55A1"/>
    <w:rsid w:val="006E62DF"/>
    <w:rsid w:val="006F127D"/>
    <w:rsid w:val="006F3037"/>
    <w:rsid w:val="006F3D44"/>
    <w:rsid w:val="00700930"/>
    <w:rsid w:val="00701207"/>
    <w:rsid w:val="00711723"/>
    <w:rsid w:val="00713CF2"/>
    <w:rsid w:val="00715B95"/>
    <w:rsid w:val="007168DE"/>
    <w:rsid w:val="00731F22"/>
    <w:rsid w:val="00734B1E"/>
    <w:rsid w:val="00736D00"/>
    <w:rsid w:val="00737B70"/>
    <w:rsid w:val="00767670"/>
    <w:rsid w:val="007926DC"/>
    <w:rsid w:val="00796366"/>
    <w:rsid w:val="007B5B28"/>
    <w:rsid w:val="007B7B0F"/>
    <w:rsid w:val="007C18D7"/>
    <w:rsid w:val="007C47D1"/>
    <w:rsid w:val="007D0000"/>
    <w:rsid w:val="007D44E7"/>
    <w:rsid w:val="007D61CF"/>
    <w:rsid w:val="007E11C6"/>
    <w:rsid w:val="007E308B"/>
    <w:rsid w:val="007F60CD"/>
    <w:rsid w:val="00810317"/>
    <w:rsid w:val="00817114"/>
    <w:rsid w:val="00825289"/>
    <w:rsid w:val="008257A1"/>
    <w:rsid w:val="00832012"/>
    <w:rsid w:val="00833C77"/>
    <w:rsid w:val="0083403C"/>
    <w:rsid w:val="0084114B"/>
    <w:rsid w:val="008438DD"/>
    <w:rsid w:val="00856833"/>
    <w:rsid w:val="00870764"/>
    <w:rsid w:val="008832B0"/>
    <w:rsid w:val="0089475E"/>
    <w:rsid w:val="00895B6B"/>
    <w:rsid w:val="008A4897"/>
    <w:rsid w:val="008A4947"/>
    <w:rsid w:val="008A527C"/>
    <w:rsid w:val="008B0AE1"/>
    <w:rsid w:val="008C6D98"/>
    <w:rsid w:val="008D1CB9"/>
    <w:rsid w:val="008D1D16"/>
    <w:rsid w:val="008D4938"/>
    <w:rsid w:val="008D7C94"/>
    <w:rsid w:val="008F2715"/>
    <w:rsid w:val="008F2DDA"/>
    <w:rsid w:val="00914E99"/>
    <w:rsid w:val="00924B67"/>
    <w:rsid w:val="00925094"/>
    <w:rsid w:val="0092622E"/>
    <w:rsid w:val="0092628C"/>
    <w:rsid w:val="009537C0"/>
    <w:rsid w:val="00956019"/>
    <w:rsid w:val="00966BEB"/>
    <w:rsid w:val="00966F7D"/>
    <w:rsid w:val="0096791A"/>
    <w:rsid w:val="00972922"/>
    <w:rsid w:val="00977B51"/>
    <w:rsid w:val="009878F6"/>
    <w:rsid w:val="00987EDA"/>
    <w:rsid w:val="009913E9"/>
    <w:rsid w:val="009A3703"/>
    <w:rsid w:val="009A5B5C"/>
    <w:rsid w:val="009B112C"/>
    <w:rsid w:val="009C09B7"/>
    <w:rsid w:val="009D207B"/>
    <w:rsid w:val="009E0A4A"/>
    <w:rsid w:val="009E4A45"/>
    <w:rsid w:val="009F7A32"/>
    <w:rsid w:val="00A02F8A"/>
    <w:rsid w:val="00A03542"/>
    <w:rsid w:val="00A10769"/>
    <w:rsid w:val="00A21184"/>
    <w:rsid w:val="00A24B89"/>
    <w:rsid w:val="00A2645C"/>
    <w:rsid w:val="00A40EE2"/>
    <w:rsid w:val="00A42BB2"/>
    <w:rsid w:val="00A4715C"/>
    <w:rsid w:val="00A575DA"/>
    <w:rsid w:val="00A61F06"/>
    <w:rsid w:val="00A6230F"/>
    <w:rsid w:val="00A7150F"/>
    <w:rsid w:val="00A74F43"/>
    <w:rsid w:val="00A77F44"/>
    <w:rsid w:val="00A80234"/>
    <w:rsid w:val="00A90B8B"/>
    <w:rsid w:val="00A90F54"/>
    <w:rsid w:val="00A96A67"/>
    <w:rsid w:val="00A971A5"/>
    <w:rsid w:val="00AA148A"/>
    <w:rsid w:val="00AA1E1B"/>
    <w:rsid w:val="00AA2BA9"/>
    <w:rsid w:val="00AA4B98"/>
    <w:rsid w:val="00AA59B0"/>
    <w:rsid w:val="00AB559B"/>
    <w:rsid w:val="00AB5A44"/>
    <w:rsid w:val="00AB7025"/>
    <w:rsid w:val="00AC2AAD"/>
    <w:rsid w:val="00AC494F"/>
    <w:rsid w:val="00AD407B"/>
    <w:rsid w:val="00AD51A0"/>
    <w:rsid w:val="00AE3420"/>
    <w:rsid w:val="00AE4B97"/>
    <w:rsid w:val="00AF13CA"/>
    <w:rsid w:val="00AF48FC"/>
    <w:rsid w:val="00AF51E0"/>
    <w:rsid w:val="00B03D92"/>
    <w:rsid w:val="00B059E0"/>
    <w:rsid w:val="00B178BF"/>
    <w:rsid w:val="00B214DA"/>
    <w:rsid w:val="00B3322B"/>
    <w:rsid w:val="00B474D6"/>
    <w:rsid w:val="00B47908"/>
    <w:rsid w:val="00B551ED"/>
    <w:rsid w:val="00B629B4"/>
    <w:rsid w:val="00B62F94"/>
    <w:rsid w:val="00B65A54"/>
    <w:rsid w:val="00B75256"/>
    <w:rsid w:val="00B7537A"/>
    <w:rsid w:val="00B82F53"/>
    <w:rsid w:val="00B87928"/>
    <w:rsid w:val="00B972D8"/>
    <w:rsid w:val="00BB0FFF"/>
    <w:rsid w:val="00BB5D3A"/>
    <w:rsid w:val="00BC68EF"/>
    <w:rsid w:val="00BD09F5"/>
    <w:rsid w:val="00BD29B3"/>
    <w:rsid w:val="00BE7F4D"/>
    <w:rsid w:val="00C062B4"/>
    <w:rsid w:val="00C11D51"/>
    <w:rsid w:val="00C12189"/>
    <w:rsid w:val="00C12819"/>
    <w:rsid w:val="00C129F1"/>
    <w:rsid w:val="00C12E80"/>
    <w:rsid w:val="00C15412"/>
    <w:rsid w:val="00C237D2"/>
    <w:rsid w:val="00C302B9"/>
    <w:rsid w:val="00C40FF6"/>
    <w:rsid w:val="00C45F30"/>
    <w:rsid w:val="00C56155"/>
    <w:rsid w:val="00C57A0C"/>
    <w:rsid w:val="00C7412C"/>
    <w:rsid w:val="00C74736"/>
    <w:rsid w:val="00C77911"/>
    <w:rsid w:val="00C807E3"/>
    <w:rsid w:val="00C8509F"/>
    <w:rsid w:val="00C87DFE"/>
    <w:rsid w:val="00C90BD2"/>
    <w:rsid w:val="00C90FB5"/>
    <w:rsid w:val="00C95144"/>
    <w:rsid w:val="00CB377F"/>
    <w:rsid w:val="00CC29E8"/>
    <w:rsid w:val="00CC29F3"/>
    <w:rsid w:val="00CC6125"/>
    <w:rsid w:val="00CD233C"/>
    <w:rsid w:val="00CD6DCB"/>
    <w:rsid w:val="00CD71D0"/>
    <w:rsid w:val="00CE0A51"/>
    <w:rsid w:val="00CE3BD5"/>
    <w:rsid w:val="00CE6D2F"/>
    <w:rsid w:val="00CF2E9B"/>
    <w:rsid w:val="00D01A38"/>
    <w:rsid w:val="00D12A60"/>
    <w:rsid w:val="00D15CC0"/>
    <w:rsid w:val="00D22896"/>
    <w:rsid w:val="00D2391D"/>
    <w:rsid w:val="00D32753"/>
    <w:rsid w:val="00D32792"/>
    <w:rsid w:val="00D36AAE"/>
    <w:rsid w:val="00D41535"/>
    <w:rsid w:val="00D42E31"/>
    <w:rsid w:val="00D51182"/>
    <w:rsid w:val="00D51AFE"/>
    <w:rsid w:val="00D53EC8"/>
    <w:rsid w:val="00D56B54"/>
    <w:rsid w:val="00D65F6E"/>
    <w:rsid w:val="00D705F9"/>
    <w:rsid w:val="00D722CF"/>
    <w:rsid w:val="00D7420F"/>
    <w:rsid w:val="00D953D0"/>
    <w:rsid w:val="00D96CD5"/>
    <w:rsid w:val="00D976C1"/>
    <w:rsid w:val="00DA1397"/>
    <w:rsid w:val="00DB0B52"/>
    <w:rsid w:val="00DB2BCD"/>
    <w:rsid w:val="00DB3309"/>
    <w:rsid w:val="00DB660C"/>
    <w:rsid w:val="00DC4646"/>
    <w:rsid w:val="00DD1FD6"/>
    <w:rsid w:val="00DD2096"/>
    <w:rsid w:val="00DE3595"/>
    <w:rsid w:val="00DE65FF"/>
    <w:rsid w:val="00DF16F9"/>
    <w:rsid w:val="00E02B73"/>
    <w:rsid w:val="00E031B3"/>
    <w:rsid w:val="00E101EA"/>
    <w:rsid w:val="00E146FF"/>
    <w:rsid w:val="00E2073D"/>
    <w:rsid w:val="00E2214C"/>
    <w:rsid w:val="00E22AD4"/>
    <w:rsid w:val="00E31729"/>
    <w:rsid w:val="00E350C1"/>
    <w:rsid w:val="00E47C42"/>
    <w:rsid w:val="00E502A8"/>
    <w:rsid w:val="00E5290F"/>
    <w:rsid w:val="00E52E33"/>
    <w:rsid w:val="00E52F0F"/>
    <w:rsid w:val="00E6423C"/>
    <w:rsid w:val="00E70467"/>
    <w:rsid w:val="00E72272"/>
    <w:rsid w:val="00E75F17"/>
    <w:rsid w:val="00E777C0"/>
    <w:rsid w:val="00E84D9E"/>
    <w:rsid w:val="00E856CB"/>
    <w:rsid w:val="00E8697E"/>
    <w:rsid w:val="00EA320E"/>
    <w:rsid w:val="00EA4A11"/>
    <w:rsid w:val="00EA5DFC"/>
    <w:rsid w:val="00EA76EB"/>
    <w:rsid w:val="00EB36EA"/>
    <w:rsid w:val="00EC67D2"/>
    <w:rsid w:val="00ED36AB"/>
    <w:rsid w:val="00EE32D8"/>
    <w:rsid w:val="00EE609B"/>
    <w:rsid w:val="00EF0445"/>
    <w:rsid w:val="00EF20CA"/>
    <w:rsid w:val="00EF5B80"/>
    <w:rsid w:val="00EF6CCB"/>
    <w:rsid w:val="00EF72B9"/>
    <w:rsid w:val="00F11F88"/>
    <w:rsid w:val="00F3281F"/>
    <w:rsid w:val="00F32DF4"/>
    <w:rsid w:val="00F553BB"/>
    <w:rsid w:val="00F66060"/>
    <w:rsid w:val="00F734FF"/>
    <w:rsid w:val="00F80322"/>
    <w:rsid w:val="00F8417A"/>
    <w:rsid w:val="00F9468D"/>
    <w:rsid w:val="00FC0EF1"/>
    <w:rsid w:val="00FC3F86"/>
    <w:rsid w:val="00FD1565"/>
    <w:rsid w:val="00FD2DFF"/>
    <w:rsid w:val="00FD35E6"/>
    <w:rsid w:val="00FD4317"/>
    <w:rsid w:val="00FD4656"/>
    <w:rsid w:val="00FE21BD"/>
    <w:rsid w:val="00FE26F8"/>
    <w:rsid w:val="00FE5346"/>
    <w:rsid w:val="00FF3386"/>
    <w:rsid w:val="00FF508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3554" fill="f" fillcolor="white" strokecolor="red">
      <v:fill color="white" on="f"/>
      <v:stroke color="red" weight="1.5pt"/>
      <v:shadow color="#868686"/>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2E80"/>
    <w:rPr>
      <w:rFonts w:ascii="Arial" w:hAnsi="Arial"/>
      <w:szCs w:val="24"/>
    </w:rPr>
  </w:style>
  <w:style w:type="paragraph" w:styleId="Heading1">
    <w:name w:val="heading 1"/>
    <w:basedOn w:val="Normal"/>
    <w:next w:val="Normal"/>
    <w:link w:val="Heading1Char"/>
    <w:uiPriority w:val="9"/>
    <w:qFormat/>
    <w:rsid w:val="00034698"/>
    <w:pPr>
      <w:spacing w:before="480"/>
      <w:contextualSpacing/>
      <w:outlineLvl w:val="0"/>
    </w:pPr>
    <w:rPr>
      <w:rFonts w:ascii="Candara" w:hAnsi="Candara"/>
      <w:b/>
      <w:bCs/>
      <w:sz w:val="28"/>
      <w:szCs w:val="28"/>
    </w:rPr>
  </w:style>
  <w:style w:type="paragraph" w:styleId="Heading2">
    <w:name w:val="heading 2"/>
    <w:basedOn w:val="Normal"/>
    <w:next w:val="Normal"/>
    <w:link w:val="Heading2Char"/>
    <w:uiPriority w:val="9"/>
    <w:unhideWhenUsed/>
    <w:qFormat/>
    <w:rsid w:val="007D44E7"/>
    <w:pPr>
      <w:spacing w:before="200"/>
      <w:outlineLvl w:val="1"/>
    </w:pPr>
    <w:rPr>
      <w:rFonts w:ascii="Candara" w:hAnsi="Candara"/>
      <w:b/>
      <w:bCs/>
      <w:color w:val="003399"/>
      <w:sz w:val="24"/>
      <w:szCs w:val="26"/>
    </w:rPr>
  </w:style>
  <w:style w:type="paragraph" w:styleId="Heading3">
    <w:name w:val="heading 3"/>
    <w:basedOn w:val="Normal"/>
    <w:next w:val="Normal"/>
    <w:link w:val="Heading3Char"/>
    <w:uiPriority w:val="9"/>
    <w:unhideWhenUsed/>
    <w:qFormat/>
    <w:rsid w:val="00825289"/>
    <w:pPr>
      <w:spacing w:before="200" w:line="271" w:lineRule="auto"/>
      <w:outlineLvl w:val="2"/>
    </w:pPr>
    <w:rPr>
      <w:b/>
      <w:bCs/>
      <w:u w:val="single"/>
    </w:rPr>
  </w:style>
  <w:style w:type="paragraph" w:styleId="Heading4">
    <w:name w:val="heading 4"/>
    <w:basedOn w:val="Normal"/>
    <w:next w:val="Normal"/>
    <w:link w:val="Heading4Char"/>
    <w:uiPriority w:val="9"/>
    <w:semiHidden/>
    <w:unhideWhenUsed/>
    <w:qFormat/>
    <w:rsid w:val="00C302B9"/>
    <w:pPr>
      <w:spacing w:before="200"/>
      <w:outlineLvl w:val="3"/>
    </w:pPr>
    <w:rPr>
      <w:rFonts w:ascii="Cambria" w:hAnsi="Cambria"/>
      <w:b/>
      <w:bCs/>
      <w:i/>
      <w:iCs/>
    </w:rPr>
  </w:style>
  <w:style w:type="paragraph" w:styleId="Heading5">
    <w:name w:val="heading 5"/>
    <w:basedOn w:val="Normal"/>
    <w:next w:val="Normal"/>
    <w:link w:val="Heading5Char"/>
    <w:uiPriority w:val="9"/>
    <w:semiHidden/>
    <w:unhideWhenUsed/>
    <w:qFormat/>
    <w:rsid w:val="00C302B9"/>
    <w:pPr>
      <w:spacing w:before="200"/>
      <w:outlineLvl w:val="4"/>
    </w:pPr>
    <w:rPr>
      <w:rFonts w:ascii="Cambria" w:hAnsi="Cambria"/>
      <w:b/>
      <w:bCs/>
      <w:color w:val="7F7F7F"/>
    </w:rPr>
  </w:style>
  <w:style w:type="paragraph" w:styleId="Heading6">
    <w:name w:val="heading 6"/>
    <w:basedOn w:val="Normal"/>
    <w:next w:val="Normal"/>
    <w:link w:val="Heading6Char"/>
    <w:uiPriority w:val="9"/>
    <w:semiHidden/>
    <w:unhideWhenUsed/>
    <w:qFormat/>
    <w:rsid w:val="00C302B9"/>
    <w:pPr>
      <w:spacing w:line="271" w:lineRule="auto"/>
      <w:outlineLvl w:val="5"/>
    </w:pPr>
    <w:rPr>
      <w:rFonts w:ascii="Cambria" w:hAnsi="Cambria"/>
      <w:b/>
      <w:bCs/>
      <w:i/>
      <w:iCs/>
      <w:color w:val="7F7F7F"/>
    </w:rPr>
  </w:style>
  <w:style w:type="paragraph" w:styleId="Heading7">
    <w:name w:val="heading 7"/>
    <w:basedOn w:val="Normal"/>
    <w:next w:val="Normal"/>
    <w:link w:val="Heading7Char"/>
    <w:uiPriority w:val="9"/>
    <w:semiHidden/>
    <w:unhideWhenUsed/>
    <w:qFormat/>
    <w:rsid w:val="00C302B9"/>
    <w:pPr>
      <w:outlineLvl w:val="6"/>
    </w:pPr>
    <w:rPr>
      <w:rFonts w:ascii="Cambria" w:hAnsi="Cambria"/>
      <w:i/>
      <w:iCs/>
    </w:rPr>
  </w:style>
  <w:style w:type="paragraph" w:styleId="Heading8">
    <w:name w:val="heading 8"/>
    <w:basedOn w:val="Normal"/>
    <w:next w:val="Normal"/>
    <w:link w:val="Heading8Char"/>
    <w:uiPriority w:val="9"/>
    <w:semiHidden/>
    <w:unhideWhenUsed/>
    <w:qFormat/>
    <w:rsid w:val="00C302B9"/>
    <w:pPr>
      <w:outlineLvl w:val="7"/>
    </w:pPr>
    <w:rPr>
      <w:rFonts w:ascii="Cambria" w:hAnsi="Cambria"/>
      <w:szCs w:val="20"/>
    </w:rPr>
  </w:style>
  <w:style w:type="paragraph" w:styleId="Heading9">
    <w:name w:val="heading 9"/>
    <w:basedOn w:val="Normal"/>
    <w:next w:val="Normal"/>
    <w:link w:val="Heading9Char"/>
    <w:uiPriority w:val="9"/>
    <w:semiHidden/>
    <w:unhideWhenUsed/>
    <w:qFormat/>
    <w:rsid w:val="00C302B9"/>
    <w:pPr>
      <w:outlineLvl w:val="8"/>
    </w:pPr>
    <w:rPr>
      <w:rFonts w:ascii="Cambria" w:hAnsi="Cambria"/>
      <w:i/>
      <w:iCs/>
      <w:spacing w:val="5"/>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34698"/>
    <w:rPr>
      <w:rFonts w:ascii="Candara" w:hAnsi="Candara"/>
      <w:b/>
      <w:bCs/>
      <w:sz w:val="28"/>
      <w:szCs w:val="28"/>
      <w:lang w:bidi="en-US"/>
    </w:rPr>
  </w:style>
  <w:style w:type="character" w:customStyle="1" w:styleId="Heading2Char">
    <w:name w:val="Heading 2 Char"/>
    <w:basedOn w:val="DefaultParagraphFont"/>
    <w:link w:val="Heading2"/>
    <w:uiPriority w:val="9"/>
    <w:rsid w:val="007D44E7"/>
    <w:rPr>
      <w:rFonts w:ascii="Candara" w:hAnsi="Candara"/>
      <w:b/>
      <w:bCs/>
      <w:color w:val="003399"/>
      <w:sz w:val="24"/>
      <w:szCs w:val="26"/>
    </w:rPr>
  </w:style>
  <w:style w:type="character" w:customStyle="1" w:styleId="Heading3Char">
    <w:name w:val="Heading 3 Char"/>
    <w:basedOn w:val="DefaultParagraphFont"/>
    <w:link w:val="Heading3"/>
    <w:uiPriority w:val="9"/>
    <w:rsid w:val="00825289"/>
    <w:rPr>
      <w:rFonts w:ascii="Arial" w:hAnsi="Arial"/>
      <w:b/>
      <w:bCs/>
      <w:szCs w:val="24"/>
      <w:u w:val="single"/>
    </w:rPr>
  </w:style>
  <w:style w:type="character" w:customStyle="1" w:styleId="Heading4Char">
    <w:name w:val="Heading 4 Char"/>
    <w:basedOn w:val="DefaultParagraphFont"/>
    <w:link w:val="Heading4"/>
    <w:uiPriority w:val="9"/>
    <w:semiHidden/>
    <w:rsid w:val="00C302B9"/>
    <w:rPr>
      <w:rFonts w:ascii="Cambria" w:eastAsia="Times New Roman" w:hAnsi="Cambria" w:cs="Times New Roman"/>
      <w:b/>
      <w:bCs/>
      <w:i/>
      <w:iCs/>
    </w:rPr>
  </w:style>
  <w:style w:type="character" w:customStyle="1" w:styleId="Heading5Char">
    <w:name w:val="Heading 5 Char"/>
    <w:basedOn w:val="DefaultParagraphFont"/>
    <w:link w:val="Heading5"/>
    <w:uiPriority w:val="9"/>
    <w:semiHidden/>
    <w:rsid w:val="00C302B9"/>
    <w:rPr>
      <w:rFonts w:ascii="Cambria" w:eastAsia="Times New Roman" w:hAnsi="Cambria" w:cs="Times New Roman"/>
      <w:b/>
      <w:bCs/>
      <w:color w:val="7F7F7F"/>
    </w:rPr>
  </w:style>
  <w:style w:type="character" w:customStyle="1" w:styleId="Heading6Char">
    <w:name w:val="Heading 6 Char"/>
    <w:basedOn w:val="DefaultParagraphFont"/>
    <w:link w:val="Heading6"/>
    <w:uiPriority w:val="9"/>
    <w:semiHidden/>
    <w:rsid w:val="00C302B9"/>
    <w:rPr>
      <w:rFonts w:ascii="Cambria" w:eastAsia="Times New Roman" w:hAnsi="Cambria" w:cs="Times New Roman"/>
      <w:b/>
      <w:bCs/>
      <w:i/>
      <w:iCs/>
      <w:color w:val="7F7F7F"/>
    </w:rPr>
  </w:style>
  <w:style w:type="character" w:customStyle="1" w:styleId="Heading7Char">
    <w:name w:val="Heading 7 Char"/>
    <w:basedOn w:val="DefaultParagraphFont"/>
    <w:link w:val="Heading7"/>
    <w:uiPriority w:val="9"/>
    <w:semiHidden/>
    <w:rsid w:val="00C302B9"/>
    <w:rPr>
      <w:rFonts w:ascii="Cambria" w:eastAsia="Times New Roman" w:hAnsi="Cambria" w:cs="Times New Roman"/>
      <w:i/>
      <w:iCs/>
    </w:rPr>
  </w:style>
  <w:style w:type="character" w:customStyle="1" w:styleId="Heading8Char">
    <w:name w:val="Heading 8 Char"/>
    <w:basedOn w:val="DefaultParagraphFont"/>
    <w:link w:val="Heading8"/>
    <w:uiPriority w:val="9"/>
    <w:semiHidden/>
    <w:rsid w:val="00C302B9"/>
    <w:rPr>
      <w:rFonts w:ascii="Cambria" w:eastAsia="Times New Roman" w:hAnsi="Cambria" w:cs="Times New Roman"/>
      <w:sz w:val="20"/>
      <w:szCs w:val="20"/>
    </w:rPr>
  </w:style>
  <w:style w:type="character" w:customStyle="1" w:styleId="Heading9Char">
    <w:name w:val="Heading 9 Char"/>
    <w:basedOn w:val="DefaultParagraphFont"/>
    <w:link w:val="Heading9"/>
    <w:uiPriority w:val="9"/>
    <w:semiHidden/>
    <w:rsid w:val="00C302B9"/>
    <w:rPr>
      <w:rFonts w:ascii="Cambria" w:eastAsia="Times New Roman" w:hAnsi="Cambria" w:cs="Times New Roman"/>
      <w:i/>
      <w:iCs/>
      <w:spacing w:val="5"/>
      <w:sz w:val="20"/>
      <w:szCs w:val="20"/>
    </w:rPr>
  </w:style>
  <w:style w:type="paragraph" w:styleId="Title">
    <w:name w:val="Title"/>
    <w:basedOn w:val="Normal"/>
    <w:next w:val="Normal"/>
    <w:link w:val="TitleChar"/>
    <w:uiPriority w:val="10"/>
    <w:qFormat/>
    <w:rsid w:val="00C302B9"/>
    <w:pPr>
      <w:pBdr>
        <w:bottom w:val="single" w:sz="4" w:space="1" w:color="auto"/>
      </w:pBdr>
      <w:contextualSpacing/>
    </w:pPr>
    <w:rPr>
      <w:rFonts w:ascii="Cambria" w:hAnsi="Cambria"/>
      <w:spacing w:val="5"/>
      <w:sz w:val="52"/>
      <w:szCs w:val="52"/>
    </w:rPr>
  </w:style>
  <w:style w:type="character" w:customStyle="1" w:styleId="TitleChar">
    <w:name w:val="Title Char"/>
    <w:basedOn w:val="DefaultParagraphFont"/>
    <w:link w:val="Title"/>
    <w:uiPriority w:val="10"/>
    <w:rsid w:val="00C302B9"/>
    <w:rPr>
      <w:rFonts w:ascii="Cambria" w:eastAsia="Times New Roman" w:hAnsi="Cambria" w:cs="Times New Roman"/>
      <w:spacing w:val="5"/>
      <w:sz w:val="52"/>
      <w:szCs w:val="52"/>
    </w:rPr>
  </w:style>
  <w:style w:type="paragraph" w:styleId="Subtitle">
    <w:name w:val="Subtitle"/>
    <w:basedOn w:val="Normal"/>
    <w:next w:val="Normal"/>
    <w:link w:val="SubtitleChar"/>
    <w:uiPriority w:val="11"/>
    <w:qFormat/>
    <w:rsid w:val="00C302B9"/>
    <w:pPr>
      <w:spacing w:after="600"/>
    </w:pPr>
    <w:rPr>
      <w:rFonts w:ascii="Cambria" w:hAnsi="Cambria"/>
      <w:i/>
      <w:iCs/>
      <w:spacing w:val="13"/>
      <w:sz w:val="24"/>
    </w:rPr>
  </w:style>
  <w:style w:type="character" w:customStyle="1" w:styleId="SubtitleChar">
    <w:name w:val="Subtitle Char"/>
    <w:basedOn w:val="DefaultParagraphFont"/>
    <w:link w:val="Subtitle"/>
    <w:uiPriority w:val="11"/>
    <w:rsid w:val="00C302B9"/>
    <w:rPr>
      <w:rFonts w:ascii="Cambria" w:eastAsia="Times New Roman" w:hAnsi="Cambria" w:cs="Times New Roman"/>
      <w:i/>
      <w:iCs/>
      <w:spacing w:val="13"/>
      <w:sz w:val="24"/>
      <w:szCs w:val="24"/>
    </w:rPr>
  </w:style>
  <w:style w:type="character" w:styleId="Strong">
    <w:name w:val="Strong"/>
    <w:uiPriority w:val="22"/>
    <w:qFormat/>
    <w:rsid w:val="00C302B9"/>
    <w:rPr>
      <w:b/>
      <w:bCs/>
    </w:rPr>
  </w:style>
  <w:style w:type="character" w:styleId="Emphasis">
    <w:name w:val="Emphasis"/>
    <w:uiPriority w:val="20"/>
    <w:qFormat/>
    <w:rsid w:val="00C302B9"/>
    <w:rPr>
      <w:b/>
      <w:bCs/>
      <w:i/>
      <w:iCs/>
      <w:spacing w:val="10"/>
      <w:bdr w:val="none" w:sz="0" w:space="0" w:color="auto"/>
      <w:shd w:val="clear" w:color="auto" w:fill="auto"/>
    </w:rPr>
  </w:style>
  <w:style w:type="paragraph" w:styleId="NoSpacing">
    <w:name w:val="No Spacing"/>
    <w:basedOn w:val="Normal"/>
    <w:link w:val="NoSpacingChar"/>
    <w:uiPriority w:val="1"/>
    <w:qFormat/>
    <w:rsid w:val="00C302B9"/>
  </w:style>
  <w:style w:type="character" w:customStyle="1" w:styleId="NoSpacingChar">
    <w:name w:val="No Spacing Char"/>
    <w:basedOn w:val="DefaultParagraphFont"/>
    <w:link w:val="NoSpacing"/>
    <w:uiPriority w:val="1"/>
    <w:rsid w:val="00C302B9"/>
  </w:style>
  <w:style w:type="paragraph" w:styleId="ListParagraph">
    <w:name w:val="List Paragraph"/>
    <w:basedOn w:val="Normal"/>
    <w:uiPriority w:val="34"/>
    <w:qFormat/>
    <w:rsid w:val="00C302B9"/>
    <w:pPr>
      <w:ind w:left="720"/>
      <w:contextualSpacing/>
    </w:pPr>
  </w:style>
  <w:style w:type="paragraph" w:styleId="Quote">
    <w:name w:val="Quote"/>
    <w:basedOn w:val="Normal"/>
    <w:next w:val="Normal"/>
    <w:link w:val="QuoteChar"/>
    <w:uiPriority w:val="29"/>
    <w:qFormat/>
    <w:rsid w:val="00C302B9"/>
    <w:pPr>
      <w:spacing w:before="200"/>
      <w:ind w:left="360" w:right="360"/>
    </w:pPr>
    <w:rPr>
      <w:i/>
      <w:iCs/>
    </w:rPr>
  </w:style>
  <w:style w:type="character" w:customStyle="1" w:styleId="QuoteChar">
    <w:name w:val="Quote Char"/>
    <w:basedOn w:val="DefaultParagraphFont"/>
    <w:link w:val="Quote"/>
    <w:uiPriority w:val="29"/>
    <w:rsid w:val="00C302B9"/>
    <w:rPr>
      <w:i/>
      <w:iCs/>
    </w:rPr>
  </w:style>
  <w:style w:type="paragraph" w:styleId="IntenseQuote">
    <w:name w:val="Intense Quote"/>
    <w:basedOn w:val="Normal"/>
    <w:next w:val="Normal"/>
    <w:link w:val="IntenseQuoteChar"/>
    <w:uiPriority w:val="30"/>
    <w:qFormat/>
    <w:rsid w:val="00C302B9"/>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C302B9"/>
    <w:rPr>
      <w:b/>
      <w:bCs/>
      <w:i/>
      <w:iCs/>
    </w:rPr>
  </w:style>
  <w:style w:type="character" w:styleId="SubtleEmphasis">
    <w:name w:val="Subtle Emphasis"/>
    <w:uiPriority w:val="19"/>
    <w:qFormat/>
    <w:rsid w:val="00C302B9"/>
    <w:rPr>
      <w:i/>
      <w:iCs/>
    </w:rPr>
  </w:style>
  <w:style w:type="character" w:styleId="IntenseEmphasis">
    <w:name w:val="Intense Emphasis"/>
    <w:uiPriority w:val="21"/>
    <w:qFormat/>
    <w:rsid w:val="00C302B9"/>
    <w:rPr>
      <w:b/>
      <w:bCs/>
    </w:rPr>
  </w:style>
  <w:style w:type="character" w:styleId="SubtleReference">
    <w:name w:val="Subtle Reference"/>
    <w:uiPriority w:val="31"/>
    <w:qFormat/>
    <w:rsid w:val="00C302B9"/>
    <w:rPr>
      <w:smallCaps/>
    </w:rPr>
  </w:style>
  <w:style w:type="character" w:styleId="IntenseReference">
    <w:name w:val="Intense Reference"/>
    <w:uiPriority w:val="32"/>
    <w:qFormat/>
    <w:rsid w:val="00C302B9"/>
    <w:rPr>
      <w:smallCaps/>
      <w:spacing w:val="5"/>
      <w:u w:val="single"/>
    </w:rPr>
  </w:style>
  <w:style w:type="character" w:styleId="BookTitle">
    <w:name w:val="Book Title"/>
    <w:uiPriority w:val="33"/>
    <w:qFormat/>
    <w:rsid w:val="00C302B9"/>
    <w:rPr>
      <w:i/>
      <w:iCs/>
      <w:smallCaps/>
      <w:spacing w:val="5"/>
    </w:rPr>
  </w:style>
  <w:style w:type="paragraph" w:styleId="TOCHeading">
    <w:name w:val="TOC Heading"/>
    <w:basedOn w:val="Heading1"/>
    <w:next w:val="Normal"/>
    <w:uiPriority w:val="39"/>
    <w:semiHidden/>
    <w:unhideWhenUsed/>
    <w:qFormat/>
    <w:rsid w:val="00C302B9"/>
    <w:pPr>
      <w:outlineLvl w:val="9"/>
    </w:pPr>
  </w:style>
  <w:style w:type="character" w:customStyle="1" w:styleId="custom1">
    <w:name w:val="custom1"/>
    <w:basedOn w:val="DefaultParagraphFont"/>
    <w:rsid w:val="00C302B9"/>
  </w:style>
  <w:style w:type="paragraph" w:styleId="Header">
    <w:name w:val="header"/>
    <w:basedOn w:val="Normal"/>
    <w:link w:val="HeaderChar"/>
    <w:uiPriority w:val="99"/>
    <w:unhideWhenUsed/>
    <w:rsid w:val="00C302B9"/>
    <w:pPr>
      <w:tabs>
        <w:tab w:val="center" w:pos="4680"/>
        <w:tab w:val="right" w:pos="9360"/>
      </w:tabs>
    </w:pPr>
  </w:style>
  <w:style w:type="character" w:customStyle="1" w:styleId="HeaderChar">
    <w:name w:val="Header Char"/>
    <w:basedOn w:val="DefaultParagraphFont"/>
    <w:link w:val="Header"/>
    <w:uiPriority w:val="99"/>
    <w:rsid w:val="00C302B9"/>
  </w:style>
  <w:style w:type="paragraph" w:styleId="Footer">
    <w:name w:val="footer"/>
    <w:basedOn w:val="Normal"/>
    <w:link w:val="FooterChar"/>
    <w:uiPriority w:val="99"/>
    <w:unhideWhenUsed/>
    <w:rsid w:val="00C302B9"/>
    <w:pPr>
      <w:tabs>
        <w:tab w:val="center" w:pos="4680"/>
        <w:tab w:val="right" w:pos="9360"/>
      </w:tabs>
    </w:pPr>
  </w:style>
  <w:style w:type="character" w:customStyle="1" w:styleId="FooterChar">
    <w:name w:val="Footer Char"/>
    <w:basedOn w:val="DefaultParagraphFont"/>
    <w:link w:val="Footer"/>
    <w:uiPriority w:val="99"/>
    <w:rsid w:val="00C302B9"/>
  </w:style>
  <w:style w:type="paragraph" w:styleId="Caption">
    <w:name w:val="caption"/>
    <w:basedOn w:val="Normal"/>
    <w:next w:val="Normal"/>
    <w:uiPriority w:val="35"/>
    <w:semiHidden/>
    <w:unhideWhenUsed/>
    <w:rsid w:val="00C302B9"/>
    <w:rPr>
      <w:b/>
      <w:bCs/>
      <w:color w:val="4F81BD"/>
      <w:sz w:val="18"/>
      <w:szCs w:val="18"/>
    </w:rPr>
  </w:style>
  <w:style w:type="table" w:styleId="TableGrid">
    <w:name w:val="Table Grid"/>
    <w:basedOn w:val="TableNormal"/>
    <w:uiPriority w:val="59"/>
    <w:rsid w:val="00C302B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C302B9"/>
    <w:rPr>
      <w:rFonts w:ascii="Tahoma" w:hAnsi="Tahoma" w:cs="Tahoma"/>
      <w:sz w:val="16"/>
      <w:szCs w:val="16"/>
    </w:rPr>
  </w:style>
  <w:style w:type="character" w:customStyle="1" w:styleId="BalloonTextChar">
    <w:name w:val="Balloon Text Char"/>
    <w:basedOn w:val="DefaultParagraphFont"/>
    <w:link w:val="BalloonText"/>
    <w:uiPriority w:val="99"/>
    <w:semiHidden/>
    <w:rsid w:val="00C302B9"/>
    <w:rPr>
      <w:rFonts w:ascii="Tahoma" w:hAnsi="Tahoma" w:cs="Tahoma"/>
      <w:sz w:val="16"/>
      <w:szCs w:val="16"/>
    </w:rPr>
  </w:style>
  <w:style w:type="paragraph" w:styleId="TOC3">
    <w:name w:val="toc 3"/>
    <w:basedOn w:val="Normal"/>
    <w:next w:val="Normal"/>
    <w:autoRedefine/>
    <w:uiPriority w:val="39"/>
    <w:unhideWhenUsed/>
    <w:rsid w:val="00470249"/>
    <w:pPr>
      <w:ind w:left="440"/>
    </w:pPr>
  </w:style>
  <w:style w:type="character" w:styleId="Hyperlink">
    <w:name w:val="Hyperlink"/>
    <w:basedOn w:val="DefaultParagraphFont"/>
    <w:uiPriority w:val="99"/>
    <w:unhideWhenUsed/>
    <w:rsid w:val="00470249"/>
    <w:rPr>
      <w:color w:val="0000FF"/>
      <w:u w:val="single"/>
    </w:rPr>
  </w:style>
  <w:style w:type="paragraph" w:styleId="NormalWeb">
    <w:name w:val="Normal (Web)"/>
    <w:basedOn w:val="Normal"/>
    <w:uiPriority w:val="99"/>
    <w:semiHidden/>
    <w:unhideWhenUsed/>
    <w:rsid w:val="00833C77"/>
    <w:pPr>
      <w:spacing w:before="100" w:beforeAutospacing="1" w:after="100" w:afterAutospacing="1"/>
    </w:pPr>
    <w:rPr>
      <w:rFonts w:ascii="Times New Roman" w:hAnsi="Times New Roman"/>
      <w:sz w:val="24"/>
    </w:rPr>
  </w:style>
  <w:style w:type="paragraph" w:styleId="TOC2">
    <w:name w:val="toc 2"/>
    <w:basedOn w:val="Normal"/>
    <w:next w:val="Normal"/>
    <w:autoRedefine/>
    <w:uiPriority w:val="39"/>
    <w:unhideWhenUsed/>
    <w:rsid w:val="00F9468D"/>
    <w:pPr>
      <w:ind w:left="200"/>
    </w:pPr>
  </w:style>
  <w:style w:type="character" w:styleId="FollowedHyperlink">
    <w:name w:val="FollowedHyperlink"/>
    <w:basedOn w:val="DefaultParagraphFont"/>
    <w:uiPriority w:val="99"/>
    <w:semiHidden/>
    <w:unhideWhenUsed/>
    <w:rsid w:val="00621668"/>
    <w:rPr>
      <w:color w:val="800080" w:themeColor="followedHyperlink"/>
      <w:u w:val="single"/>
    </w:rPr>
  </w:style>
  <w:style w:type="character" w:styleId="CommentReference">
    <w:name w:val="annotation reference"/>
    <w:basedOn w:val="DefaultParagraphFont"/>
    <w:uiPriority w:val="99"/>
    <w:semiHidden/>
    <w:unhideWhenUsed/>
    <w:rsid w:val="00EA320E"/>
    <w:rPr>
      <w:sz w:val="16"/>
      <w:szCs w:val="16"/>
    </w:rPr>
  </w:style>
  <w:style w:type="paragraph" w:styleId="CommentText">
    <w:name w:val="annotation text"/>
    <w:basedOn w:val="Normal"/>
    <w:link w:val="CommentTextChar"/>
    <w:uiPriority w:val="99"/>
    <w:semiHidden/>
    <w:unhideWhenUsed/>
    <w:rsid w:val="00EA320E"/>
    <w:rPr>
      <w:szCs w:val="20"/>
    </w:rPr>
  </w:style>
  <w:style w:type="character" w:customStyle="1" w:styleId="CommentTextChar">
    <w:name w:val="Comment Text Char"/>
    <w:basedOn w:val="DefaultParagraphFont"/>
    <w:link w:val="CommentText"/>
    <w:uiPriority w:val="99"/>
    <w:semiHidden/>
    <w:rsid w:val="00EA320E"/>
    <w:rPr>
      <w:rFonts w:ascii="Arial" w:hAnsi="Arial"/>
    </w:rPr>
  </w:style>
  <w:style w:type="paragraph" w:styleId="CommentSubject">
    <w:name w:val="annotation subject"/>
    <w:basedOn w:val="CommentText"/>
    <w:next w:val="CommentText"/>
    <w:link w:val="CommentSubjectChar"/>
    <w:uiPriority w:val="99"/>
    <w:semiHidden/>
    <w:unhideWhenUsed/>
    <w:rsid w:val="00EA320E"/>
    <w:rPr>
      <w:b/>
      <w:bCs/>
    </w:rPr>
  </w:style>
  <w:style w:type="character" w:customStyle="1" w:styleId="CommentSubjectChar">
    <w:name w:val="Comment Subject Char"/>
    <w:basedOn w:val="CommentTextChar"/>
    <w:link w:val="CommentSubject"/>
    <w:uiPriority w:val="99"/>
    <w:semiHidden/>
    <w:rsid w:val="00EA320E"/>
    <w:rPr>
      <w:b/>
      <w:bCs/>
    </w:rPr>
  </w:style>
</w:styles>
</file>

<file path=word/webSettings.xml><?xml version="1.0" encoding="utf-8"?>
<w:webSettings xmlns:r="http://schemas.openxmlformats.org/officeDocument/2006/relationships" xmlns:w="http://schemas.openxmlformats.org/wordprocessingml/2006/main">
  <w:divs>
    <w:div w:id="80688752">
      <w:bodyDiv w:val="1"/>
      <w:marLeft w:val="0"/>
      <w:marRight w:val="0"/>
      <w:marTop w:val="0"/>
      <w:marBottom w:val="0"/>
      <w:divBdr>
        <w:top w:val="none" w:sz="0" w:space="0" w:color="auto"/>
        <w:left w:val="none" w:sz="0" w:space="0" w:color="auto"/>
        <w:bottom w:val="none" w:sz="0" w:space="0" w:color="auto"/>
        <w:right w:val="none" w:sz="0" w:space="0" w:color="auto"/>
      </w:divBdr>
    </w:div>
    <w:div w:id="108747162">
      <w:bodyDiv w:val="1"/>
      <w:marLeft w:val="0"/>
      <w:marRight w:val="0"/>
      <w:marTop w:val="0"/>
      <w:marBottom w:val="0"/>
      <w:divBdr>
        <w:top w:val="none" w:sz="0" w:space="0" w:color="auto"/>
        <w:left w:val="none" w:sz="0" w:space="0" w:color="auto"/>
        <w:bottom w:val="none" w:sz="0" w:space="0" w:color="auto"/>
        <w:right w:val="none" w:sz="0" w:space="0" w:color="auto"/>
      </w:divBdr>
    </w:div>
    <w:div w:id="154733999">
      <w:bodyDiv w:val="1"/>
      <w:marLeft w:val="0"/>
      <w:marRight w:val="0"/>
      <w:marTop w:val="0"/>
      <w:marBottom w:val="0"/>
      <w:divBdr>
        <w:top w:val="none" w:sz="0" w:space="0" w:color="auto"/>
        <w:left w:val="none" w:sz="0" w:space="0" w:color="auto"/>
        <w:bottom w:val="none" w:sz="0" w:space="0" w:color="auto"/>
        <w:right w:val="none" w:sz="0" w:space="0" w:color="auto"/>
      </w:divBdr>
    </w:div>
    <w:div w:id="246427367">
      <w:bodyDiv w:val="1"/>
      <w:marLeft w:val="0"/>
      <w:marRight w:val="0"/>
      <w:marTop w:val="0"/>
      <w:marBottom w:val="0"/>
      <w:divBdr>
        <w:top w:val="none" w:sz="0" w:space="0" w:color="auto"/>
        <w:left w:val="none" w:sz="0" w:space="0" w:color="auto"/>
        <w:bottom w:val="none" w:sz="0" w:space="0" w:color="auto"/>
        <w:right w:val="none" w:sz="0" w:space="0" w:color="auto"/>
      </w:divBdr>
    </w:div>
    <w:div w:id="355235846">
      <w:bodyDiv w:val="1"/>
      <w:marLeft w:val="0"/>
      <w:marRight w:val="0"/>
      <w:marTop w:val="0"/>
      <w:marBottom w:val="0"/>
      <w:divBdr>
        <w:top w:val="none" w:sz="0" w:space="0" w:color="auto"/>
        <w:left w:val="none" w:sz="0" w:space="0" w:color="auto"/>
        <w:bottom w:val="none" w:sz="0" w:space="0" w:color="auto"/>
        <w:right w:val="none" w:sz="0" w:space="0" w:color="auto"/>
      </w:divBdr>
    </w:div>
    <w:div w:id="359353681">
      <w:bodyDiv w:val="1"/>
      <w:marLeft w:val="0"/>
      <w:marRight w:val="0"/>
      <w:marTop w:val="0"/>
      <w:marBottom w:val="0"/>
      <w:divBdr>
        <w:top w:val="none" w:sz="0" w:space="0" w:color="auto"/>
        <w:left w:val="none" w:sz="0" w:space="0" w:color="auto"/>
        <w:bottom w:val="none" w:sz="0" w:space="0" w:color="auto"/>
        <w:right w:val="none" w:sz="0" w:space="0" w:color="auto"/>
      </w:divBdr>
    </w:div>
    <w:div w:id="380597326">
      <w:bodyDiv w:val="1"/>
      <w:marLeft w:val="0"/>
      <w:marRight w:val="0"/>
      <w:marTop w:val="0"/>
      <w:marBottom w:val="0"/>
      <w:divBdr>
        <w:top w:val="none" w:sz="0" w:space="0" w:color="auto"/>
        <w:left w:val="none" w:sz="0" w:space="0" w:color="auto"/>
        <w:bottom w:val="none" w:sz="0" w:space="0" w:color="auto"/>
        <w:right w:val="none" w:sz="0" w:space="0" w:color="auto"/>
      </w:divBdr>
    </w:div>
    <w:div w:id="381566706">
      <w:bodyDiv w:val="1"/>
      <w:marLeft w:val="0"/>
      <w:marRight w:val="0"/>
      <w:marTop w:val="0"/>
      <w:marBottom w:val="0"/>
      <w:divBdr>
        <w:top w:val="none" w:sz="0" w:space="0" w:color="auto"/>
        <w:left w:val="none" w:sz="0" w:space="0" w:color="auto"/>
        <w:bottom w:val="none" w:sz="0" w:space="0" w:color="auto"/>
        <w:right w:val="none" w:sz="0" w:space="0" w:color="auto"/>
      </w:divBdr>
    </w:div>
    <w:div w:id="387191625">
      <w:bodyDiv w:val="1"/>
      <w:marLeft w:val="0"/>
      <w:marRight w:val="0"/>
      <w:marTop w:val="0"/>
      <w:marBottom w:val="0"/>
      <w:divBdr>
        <w:top w:val="none" w:sz="0" w:space="0" w:color="auto"/>
        <w:left w:val="none" w:sz="0" w:space="0" w:color="auto"/>
        <w:bottom w:val="none" w:sz="0" w:space="0" w:color="auto"/>
        <w:right w:val="none" w:sz="0" w:space="0" w:color="auto"/>
      </w:divBdr>
    </w:div>
    <w:div w:id="469909182">
      <w:bodyDiv w:val="1"/>
      <w:marLeft w:val="0"/>
      <w:marRight w:val="0"/>
      <w:marTop w:val="0"/>
      <w:marBottom w:val="0"/>
      <w:divBdr>
        <w:top w:val="none" w:sz="0" w:space="0" w:color="auto"/>
        <w:left w:val="none" w:sz="0" w:space="0" w:color="auto"/>
        <w:bottom w:val="none" w:sz="0" w:space="0" w:color="auto"/>
        <w:right w:val="none" w:sz="0" w:space="0" w:color="auto"/>
      </w:divBdr>
    </w:div>
    <w:div w:id="482430822">
      <w:bodyDiv w:val="1"/>
      <w:marLeft w:val="0"/>
      <w:marRight w:val="0"/>
      <w:marTop w:val="0"/>
      <w:marBottom w:val="0"/>
      <w:divBdr>
        <w:top w:val="none" w:sz="0" w:space="0" w:color="auto"/>
        <w:left w:val="none" w:sz="0" w:space="0" w:color="auto"/>
        <w:bottom w:val="none" w:sz="0" w:space="0" w:color="auto"/>
        <w:right w:val="none" w:sz="0" w:space="0" w:color="auto"/>
      </w:divBdr>
    </w:div>
    <w:div w:id="670183081">
      <w:bodyDiv w:val="1"/>
      <w:marLeft w:val="0"/>
      <w:marRight w:val="0"/>
      <w:marTop w:val="0"/>
      <w:marBottom w:val="0"/>
      <w:divBdr>
        <w:top w:val="none" w:sz="0" w:space="0" w:color="auto"/>
        <w:left w:val="none" w:sz="0" w:space="0" w:color="auto"/>
        <w:bottom w:val="none" w:sz="0" w:space="0" w:color="auto"/>
        <w:right w:val="none" w:sz="0" w:space="0" w:color="auto"/>
      </w:divBdr>
    </w:div>
    <w:div w:id="752705180">
      <w:bodyDiv w:val="1"/>
      <w:marLeft w:val="0"/>
      <w:marRight w:val="0"/>
      <w:marTop w:val="0"/>
      <w:marBottom w:val="0"/>
      <w:divBdr>
        <w:top w:val="none" w:sz="0" w:space="0" w:color="auto"/>
        <w:left w:val="none" w:sz="0" w:space="0" w:color="auto"/>
        <w:bottom w:val="none" w:sz="0" w:space="0" w:color="auto"/>
        <w:right w:val="none" w:sz="0" w:space="0" w:color="auto"/>
      </w:divBdr>
    </w:div>
    <w:div w:id="767844771">
      <w:bodyDiv w:val="1"/>
      <w:marLeft w:val="0"/>
      <w:marRight w:val="0"/>
      <w:marTop w:val="0"/>
      <w:marBottom w:val="0"/>
      <w:divBdr>
        <w:top w:val="none" w:sz="0" w:space="0" w:color="auto"/>
        <w:left w:val="none" w:sz="0" w:space="0" w:color="auto"/>
        <w:bottom w:val="none" w:sz="0" w:space="0" w:color="auto"/>
        <w:right w:val="none" w:sz="0" w:space="0" w:color="auto"/>
      </w:divBdr>
    </w:div>
    <w:div w:id="792551926">
      <w:bodyDiv w:val="1"/>
      <w:marLeft w:val="0"/>
      <w:marRight w:val="0"/>
      <w:marTop w:val="0"/>
      <w:marBottom w:val="0"/>
      <w:divBdr>
        <w:top w:val="none" w:sz="0" w:space="0" w:color="auto"/>
        <w:left w:val="none" w:sz="0" w:space="0" w:color="auto"/>
        <w:bottom w:val="none" w:sz="0" w:space="0" w:color="auto"/>
        <w:right w:val="none" w:sz="0" w:space="0" w:color="auto"/>
      </w:divBdr>
    </w:div>
    <w:div w:id="908924977">
      <w:bodyDiv w:val="1"/>
      <w:marLeft w:val="0"/>
      <w:marRight w:val="0"/>
      <w:marTop w:val="0"/>
      <w:marBottom w:val="0"/>
      <w:divBdr>
        <w:top w:val="none" w:sz="0" w:space="0" w:color="auto"/>
        <w:left w:val="none" w:sz="0" w:space="0" w:color="auto"/>
        <w:bottom w:val="none" w:sz="0" w:space="0" w:color="auto"/>
        <w:right w:val="none" w:sz="0" w:space="0" w:color="auto"/>
      </w:divBdr>
    </w:div>
    <w:div w:id="933712401">
      <w:bodyDiv w:val="1"/>
      <w:marLeft w:val="0"/>
      <w:marRight w:val="0"/>
      <w:marTop w:val="0"/>
      <w:marBottom w:val="0"/>
      <w:divBdr>
        <w:top w:val="none" w:sz="0" w:space="0" w:color="auto"/>
        <w:left w:val="none" w:sz="0" w:space="0" w:color="auto"/>
        <w:bottom w:val="none" w:sz="0" w:space="0" w:color="auto"/>
        <w:right w:val="none" w:sz="0" w:space="0" w:color="auto"/>
      </w:divBdr>
    </w:div>
    <w:div w:id="944308836">
      <w:bodyDiv w:val="1"/>
      <w:marLeft w:val="0"/>
      <w:marRight w:val="0"/>
      <w:marTop w:val="0"/>
      <w:marBottom w:val="0"/>
      <w:divBdr>
        <w:top w:val="none" w:sz="0" w:space="0" w:color="auto"/>
        <w:left w:val="none" w:sz="0" w:space="0" w:color="auto"/>
        <w:bottom w:val="none" w:sz="0" w:space="0" w:color="auto"/>
        <w:right w:val="none" w:sz="0" w:space="0" w:color="auto"/>
      </w:divBdr>
    </w:div>
    <w:div w:id="958729829">
      <w:bodyDiv w:val="1"/>
      <w:marLeft w:val="0"/>
      <w:marRight w:val="0"/>
      <w:marTop w:val="0"/>
      <w:marBottom w:val="0"/>
      <w:divBdr>
        <w:top w:val="none" w:sz="0" w:space="0" w:color="auto"/>
        <w:left w:val="none" w:sz="0" w:space="0" w:color="auto"/>
        <w:bottom w:val="none" w:sz="0" w:space="0" w:color="auto"/>
        <w:right w:val="none" w:sz="0" w:space="0" w:color="auto"/>
      </w:divBdr>
    </w:div>
    <w:div w:id="1047147450">
      <w:bodyDiv w:val="1"/>
      <w:marLeft w:val="0"/>
      <w:marRight w:val="0"/>
      <w:marTop w:val="0"/>
      <w:marBottom w:val="0"/>
      <w:divBdr>
        <w:top w:val="none" w:sz="0" w:space="0" w:color="auto"/>
        <w:left w:val="none" w:sz="0" w:space="0" w:color="auto"/>
        <w:bottom w:val="none" w:sz="0" w:space="0" w:color="auto"/>
        <w:right w:val="none" w:sz="0" w:space="0" w:color="auto"/>
      </w:divBdr>
    </w:div>
    <w:div w:id="1074202133">
      <w:bodyDiv w:val="1"/>
      <w:marLeft w:val="0"/>
      <w:marRight w:val="0"/>
      <w:marTop w:val="0"/>
      <w:marBottom w:val="0"/>
      <w:divBdr>
        <w:top w:val="none" w:sz="0" w:space="0" w:color="auto"/>
        <w:left w:val="none" w:sz="0" w:space="0" w:color="auto"/>
        <w:bottom w:val="none" w:sz="0" w:space="0" w:color="auto"/>
        <w:right w:val="none" w:sz="0" w:space="0" w:color="auto"/>
      </w:divBdr>
    </w:div>
    <w:div w:id="1105466132">
      <w:bodyDiv w:val="1"/>
      <w:marLeft w:val="0"/>
      <w:marRight w:val="0"/>
      <w:marTop w:val="0"/>
      <w:marBottom w:val="0"/>
      <w:divBdr>
        <w:top w:val="none" w:sz="0" w:space="0" w:color="auto"/>
        <w:left w:val="none" w:sz="0" w:space="0" w:color="auto"/>
        <w:bottom w:val="none" w:sz="0" w:space="0" w:color="auto"/>
        <w:right w:val="none" w:sz="0" w:space="0" w:color="auto"/>
      </w:divBdr>
    </w:div>
    <w:div w:id="1308389641">
      <w:bodyDiv w:val="1"/>
      <w:marLeft w:val="0"/>
      <w:marRight w:val="0"/>
      <w:marTop w:val="0"/>
      <w:marBottom w:val="0"/>
      <w:divBdr>
        <w:top w:val="none" w:sz="0" w:space="0" w:color="auto"/>
        <w:left w:val="none" w:sz="0" w:space="0" w:color="auto"/>
        <w:bottom w:val="none" w:sz="0" w:space="0" w:color="auto"/>
        <w:right w:val="none" w:sz="0" w:space="0" w:color="auto"/>
      </w:divBdr>
    </w:div>
    <w:div w:id="1312980979">
      <w:bodyDiv w:val="1"/>
      <w:marLeft w:val="0"/>
      <w:marRight w:val="0"/>
      <w:marTop w:val="0"/>
      <w:marBottom w:val="0"/>
      <w:divBdr>
        <w:top w:val="none" w:sz="0" w:space="0" w:color="auto"/>
        <w:left w:val="none" w:sz="0" w:space="0" w:color="auto"/>
        <w:bottom w:val="none" w:sz="0" w:space="0" w:color="auto"/>
        <w:right w:val="none" w:sz="0" w:space="0" w:color="auto"/>
      </w:divBdr>
    </w:div>
    <w:div w:id="1331788101">
      <w:bodyDiv w:val="1"/>
      <w:marLeft w:val="0"/>
      <w:marRight w:val="0"/>
      <w:marTop w:val="0"/>
      <w:marBottom w:val="0"/>
      <w:divBdr>
        <w:top w:val="none" w:sz="0" w:space="0" w:color="auto"/>
        <w:left w:val="none" w:sz="0" w:space="0" w:color="auto"/>
        <w:bottom w:val="none" w:sz="0" w:space="0" w:color="auto"/>
        <w:right w:val="none" w:sz="0" w:space="0" w:color="auto"/>
      </w:divBdr>
    </w:div>
    <w:div w:id="1430614904">
      <w:bodyDiv w:val="1"/>
      <w:marLeft w:val="0"/>
      <w:marRight w:val="0"/>
      <w:marTop w:val="0"/>
      <w:marBottom w:val="0"/>
      <w:divBdr>
        <w:top w:val="none" w:sz="0" w:space="0" w:color="auto"/>
        <w:left w:val="none" w:sz="0" w:space="0" w:color="auto"/>
        <w:bottom w:val="none" w:sz="0" w:space="0" w:color="auto"/>
        <w:right w:val="none" w:sz="0" w:space="0" w:color="auto"/>
      </w:divBdr>
    </w:div>
    <w:div w:id="1445031755">
      <w:bodyDiv w:val="1"/>
      <w:marLeft w:val="0"/>
      <w:marRight w:val="0"/>
      <w:marTop w:val="0"/>
      <w:marBottom w:val="0"/>
      <w:divBdr>
        <w:top w:val="none" w:sz="0" w:space="0" w:color="auto"/>
        <w:left w:val="none" w:sz="0" w:space="0" w:color="auto"/>
        <w:bottom w:val="none" w:sz="0" w:space="0" w:color="auto"/>
        <w:right w:val="none" w:sz="0" w:space="0" w:color="auto"/>
      </w:divBdr>
    </w:div>
    <w:div w:id="1498496220">
      <w:bodyDiv w:val="1"/>
      <w:marLeft w:val="0"/>
      <w:marRight w:val="0"/>
      <w:marTop w:val="0"/>
      <w:marBottom w:val="0"/>
      <w:divBdr>
        <w:top w:val="none" w:sz="0" w:space="0" w:color="auto"/>
        <w:left w:val="none" w:sz="0" w:space="0" w:color="auto"/>
        <w:bottom w:val="none" w:sz="0" w:space="0" w:color="auto"/>
        <w:right w:val="none" w:sz="0" w:space="0" w:color="auto"/>
      </w:divBdr>
    </w:div>
    <w:div w:id="1518808801">
      <w:bodyDiv w:val="1"/>
      <w:marLeft w:val="0"/>
      <w:marRight w:val="0"/>
      <w:marTop w:val="0"/>
      <w:marBottom w:val="0"/>
      <w:divBdr>
        <w:top w:val="none" w:sz="0" w:space="0" w:color="auto"/>
        <w:left w:val="none" w:sz="0" w:space="0" w:color="auto"/>
        <w:bottom w:val="none" w:sz="0" w:space="0" w:color="auto"/>
        <w:right w:val="none" w:sz="0" w:space="0" w:color="auto"/>
      </w:divBdr>
    </w:div>
    <w:div w:id="1574122786">
      <w:bodyDiv w:val="1"/>
      <w:marLeft w:val="0"/>
      <w:marRight w:val="0"/>
      <w:marTop w:val="0"/>
      <w:marBottom w:val="0"/>
      <w:divBdr>
        <w:top w:val="none" w:sz="0" w:space="0" w:color="auto"/>
        <w:left w:val="none" w:sz="0" w:space="0" w:color="auto"/>
        <w:bottom w:val="none" w:sz="0" w:space="0" w:color="auto"/>
        <w:right w:val="none" w:sz="0" w:space="0" w:color="auto"/>
      </w:divBdr>
    </w:div>
    <w:div w:id="1591889391">
      <w:bodyDiv w:val="1"/>
      <w:marLeft w:val="0"/>
      <w:marRight w:val="0"/>
      <w:marTop w:val="0"/>
      <w:marBottom w:val="0"/>
      <w:divBdr>
        <w:top w:val="none" w:sz="0" w:space="0" w:color="auto"/>
        <w:left w:val="none" w:sz="0" w:space="0" w:color="auto"/>
        <w:bottom w:val="none" w:sz="0" w:space="0" w:color="auto"/>
        <w:right w:val="none" w:sz="0" w:space="0" w:color="auto"/>
      </w:divBdr>
    </w:div>
    <w:div w:id="1600870431">
      <w:bodyDiv w:val="1"/>
      <w:marLeft w:val="0"/>
      <w:marRight w:val="0"/>
      <w:marTop w:val="0"/>
      <w:marBottom w:val="0"/>
      <w:divBdr>
        <w:top w:val="none" w:sz="0" w:space="0" w:color="auto"/>
        <w:left w:val="none" w:sz="0" w:space="0" w:color="auto"/>
        <w:bottom w:val="none" w:sz="0" w:space="0" w:color="auto"/>
        <w:right w:val="none" w:sz="0" w:space="0" w:color="auto"/>
      </w:divBdr>
    </w:div>
    <w:div w:id="1639991559">
      <w:bodyDiv w:val="1"/>
      <w:marLeft w:val="0"/>
      <w:marRight w:val="0"/>
      <w:marTop w:val="0"/>
      <w:marBottom w:val="0"/>
      <w:divBdr>
        <w:top w:val="none" w:sz="0" w:space="0" w:color="auto"/>
        <w:left w:val="none" w:sz="0" w:space="0" w:color="auto"/>
        <w:bottom w:val="none" w:sz="0" w:space="0" w:color="auto"/>
        <w:right w:val="none" w:sz="0" w:space="0" w:color="auto"/>
      </w:divBdr>
    </w:div>
    <w:div w:id="1663700374">
      <w:bodyDiv w:val="1"/>
      <w:marLeft w:val="0"/>
      <w:marRight w:val="0"/>
      <w:marTop w:val="0"/>
      <w:marBottom w:val="0"/>
      <w:divBdr>
        <w:top w:val="none" w:sz="0" w:space="0" w:color="auto"/>
        <w:left w:val="none" w:sz="0" w:space="0" w:color="auto"/>
        <w:bottom w:val="none" w:sz="0" w:space="0" w:color="auto"/>
        <w:right w:val="none" w:sz="0" w:space="0" w:color="auto"/>
      </w:divBdr>
    </w:div>
    <w:div w:id="1669550685">
      <w:bodyDiv w:val="1"/>
      <w:marLeft w:val="0"/>
      <w:marRight w:val="0"/>
      <w:marTop w:val="0"/>
      <w:marBottom w:val="0"/>
      <w:divBdr>
        <w:top w:val="none" w:sz="0" w:space="0" w:color="auto"/>
        <w:left w:val="none" w:sz="0" w:space="0" w:color="auto"/>
        <w:bottom w:val="none" w:sz="0" w:space="0" w:color="auto"/>
        <w:right w:val="none" w:sz="0" w:space="0" w:color="auto"/>
      </w:divBdr>
    </w:div>
    <w:div w:id="1841651612">
      <w:bodyDiv w:val="1"/>
      <w:marLeft w:val="0"/>
      <w:marRight w:val="0"/>
      <w:marTop w:val="0"/>
      <w:marBottom w:val="0"/>
      <w:divBdr>
        <w:top w:val="none" w:sz="0" w:space="0" w:color="auto"/>
        <w:left w:val="none" w:sz="0" w:space="0" w:color="auto"/>
        <w:bottom w:val="none" w:sz="0" w:space="0" w:color="auto"/>
        <w:right w:val="none" w:sz="0" w:space="0" w:color="auto"/>
      </w:divBdr>
    </w:div>
    <w:div w:id="1864829066">
      <w:bodyDiv w:val="1"/>
      <w:marLeft w:val="0"/>
      <w:marRight w:val="0"/>
      <w:marTop w:val="0"/>
      <w:marBottom w:val="0"/>
      <w:divBdr>
        <w:top w:val="none" w:sz="0" w:space="0" w:color="auto"/>
        <w:left w:val="none" w:sz="0" w:space="0" w:color="auto"/>
        <w:bottom w:val="none" w:sz="0" w:space="0" w:color="auto"/>
        <w:right w:val="none" w:sz="0" w:space="0" w:color="auto"/>
      </w:divBdr>
    </w:div>
    <w:div w:id="1888645077">
      <w:bodyDiv w:val="1"/>
      <w:marLeft w:val="0"/>
      <w:marRight w:val="0"/>
      <w:marTop w:val="0"/>
      <w:marBottom w:val="0"/>
      <w:divBdr>
        <w:top w:val="none" w:sz="0" w:space="0" w:color="auto"/>
        <w:left w:val="none" w:sz="0" w:space="0" w:color="auto"/>
        <w:bottom w:val="none" w:sz="0" w:space="0" w:color="auto"/>
        <w:right w:val="none" w:sz="0" w:space="0" w:color="auto"/>
      </w:divBdr>
    </w:div>
    <w:div w:id="1912084898">
      <w:bodyDiv w:val="1"/>
      <w:marLeft w:val="0"/>
      <w:marRight w:val="0"/>
      <w:marTop w:val="0"/>
      <w:marBottom w:val="0"/>
      <w:divBdr>
        <w:top w:val="none" w:sz="0" w:space="0" w:color="auto"/>
        <w:left w:val="none" w:sz="0" w:space="0" w:color="auto"/>
        <w:bottom w:val="none" w:sz="0" w:space="0" w:color="auto"/>
        <w:right w:val="none" w:sz="0" w:space="0" w:color="auto"/>
      </w:divBdr>
      <w:divsChild>
        <w:div w:id="1632175487">
          <w:marLeft w:val="0"/>
          <w:marRight w:val="0"/>
          <w:marTop w:val="0"/>
          <w:marBottom w:val="0"/>
          <w:divBdr>
            <w:top w:val="none" w:sz="0" w:space="0" w:color="auto"/>
            <w:left w:val="none" w:sz="0" w:space="0" w:color="auto"/>
            <w:bottom w:val="none" w:sz="0" w:space="0" w:color="auto"/>
            <w:right w:val="none" w:sz="0" w:space="0" w:color="auto"/>
          </w:divBdr>
          <w:divsChild>
            <w:div w:id="1179659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2608235">
      <w:bodyDiv w:val="1"/>
      <w:marLeft w:val="0"/>
      <w:marRight w:val="0"/>
      <w:marTop w:val="0"/>
      <w:marBottom w:val="0"/>
      <w:divBdr>
        <w:top w:val="none" w:sz="0" w:space="0" w:color="auto"/>
        <w:left w:val="none" w:sz="0" w:space="0" w:color="auto"/>
        <w:bottom w:val="none" w:sz="0" w:space="0" w:color="auto"/>
        <w:right w:val="none" w:sz="0" w:space="0" w:color="auto"/>
      </w:divBdr>
    </w:div>
    <w:div w:id="2052415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rlewis\AppData\Local\Temp\GSE%20Demo%20Script%20Template-20140320-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B0ACC8C-567A-449E-A63F-D7EA8DB905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GSE Demo Script Template-20140320-1.dotx</Template>
  <TotalTime>133</TotalTime>
  <Pages>17</Pages>
  <Words>1192</Words>
  <Characters>6800</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7977</CharactersWithSpaces>
  <SharedDoc>false</SharedDoc>
  <HLinks>
    <vt:vector size="96" baseType="variant">
      <vt:variant>
        <vt:i4>1114161</vt:i4>
      </vt:variant>
      <vt:variant>
        <vt:i4>86</vt:i4>
      </vt:variant>
      <vt:variant>
        <vt:i4>0</vt:i4>
      </vt:variant>
      <vt:variant>
        <vt:i4>5</vt:i4>
      </vt:variant>
      <vt:variant>
        <vt:lpwstr/>
      </vt:variant>
      <vt:variant>
        <vt:lpwstr>_Toc379881380</vt:lpwstr>
      </vt:variant>
      <vt:variant>
        <vt:i4>1966129</vt:i4>
      </vt:variant>
      <vt:variant>
        <vt:i4>80</vt:i4>
      </vt:variant>
      <vt:variant>
        <vt:i4>0</vt:i4>
      </vt:variant>
      <vt:variant>
        <vt:i4>5</vt:i4>
      </vt:variant>
      <vt:variant>
        <vt:lpwstr/>
      </vt:variant>
      <vt:variant>
        <vt:lpwstr>_Toc379881379</vt:lpwstr>
      </vt:variant>
      <vt:variant>
        <vt:i4>1966129</vt:i4>
      </vt:variant>
      <vt:variant>
        <vt:i4>74</vt:i4>
      </vt:variant>
      <vt:variant>
        <vt:i4>0</vt:i4>
      </vt:variant>
      <vt:variant>
        <vt:i4>5</vt:i4>
      </vt:variant>
      <vt:variant>
        <vt:lpwstr/>
      </vt:variant>
      <vt:variant>
        <vt:lpwstr>_Toc379881378</vt:lpwstr>
      </vt:variant>
      <vt:variant>
        <vt:i4>1966129</vt:i4>
      </vt:variant>
      <vt:variant>
        <vt:i4>68</vt:i4>
      </vt:variant>
      <vt:variant>
        <vt:i4>0</vt:i4>
      </vt:variant>
      <vt:variant>
        <vt:i4>5</vt:i4>
      </vt:variant>
      <vt:variant>
        <vt:lpwstr/>
      </vt:variant>
      <vt:variant>
        <vt:lpwstr>_Toc379881377</vt:lpwstr>
      </vt:variant>
      <vt:variant>
        <vt:i4>1966129</vt:i4>
      </vt:variant>
      <vt:variant>
        <vt:i4>62</vt:i4>
      </vt:variant>
      <vt:variant>
        <vt:i4>0</vt:i4>
      </vt:variant>
      <vt:variant>
        <vt:i4>5</vt:i4>
      </vt:variant>
      <vt:variant>
        <vt:lpwstr/>
      </vt:variant>
      <vt:variant>
        <vt:lpwstr>_Toc379881376</vt:lpwstr>
      </vt:variant>
      <vt:variant>
        <vt:i4>1966129</vt:i4>
      </vt:variant>
      <vt:variant>
        <vt:i4>56</vt:i4>
      </vt:variant>
      <vt:variant>
        <vt:i4>0</vt:i4>
      </vt:variant>
      <vt:variant>
        <vt:i4>5</vt:i4>
      </vt:variant>
      <vt:variant>
        <vt:lpwstr/>
      </vt:variant>
      <vt:variant>
        <vt:lpwstr>_Toc379881375</vt:lpwstr>
      </vt:variant>
      <vt:variant>
        <vt:i4>1966129</vt:i4>
      </vt:variant>
      <vt:variant>
        <vt:i4>50</vt:i4>
      </vt:variant>
      <vt:variant>
        <vt:i4>0</vt:i4>
      </vt:variant>
      <vt:variant>
        <vt:i4>5</vt:i4>
      </vt:variant>
      <vt:variant>
        <vt:lpwstr/>
      </vt:variant>
      <vt:variant>
        <vt:lpwstr>_Toc379881374</vt:lpwstr>
      </vt:variant>
      <vt:variant>
        <vt:i4>1966129</vt:i4>
      </vt:variant>
      <vt:variant>
        <vt:i4>44</vt:i4>
      </vt:variant>
      <vt:variant>
        <vt:i4>0</vt:i4>
      </vt:variant>
      <vt:variant>
        <vt:i4>5</vt:i4>
      </vt:variant>
      <vt:variant>
        <vt:lpwstr/>
      </vt:variant>
      <vt:variant>
        <vt:lpwstr>_Toc379881373</vt:lpwstr>
      </vt:variant>
      <vt:variant>
        <vt:i4>1966129</vt:i4>
      </vt:variant>
      <vt:variant>
        <vt:i4>38</vt:i4>
      </vt:variant>
      <vt:variant>
        <vt:i4>0</vt:i4>
      </vt:variant>
      <vt:variant>
        <vt:i4>5</vt:i4>
      </vt:variant>
      <vt:variant>
        <vt:lpwstr/>
      </vt:variant>
      <vt:variant>
        <vt:lpwstr>_Toc379881372</vt:lpwstr>
      </vt:variant>
      <vt:variant>
        <vt:i4>1966129</vt:i4>
      </vt:variant>
      <vt:variant>
        <vt:i4>32</vt:i4>
      </vt:variant>
      <vt:variant>
        <vt:i4>0</vt:i4>
      </vt:variant>
      <vt:variant>
        <vt:i4>5</vt:i4>
      </vt:variant>
      <vt:variant>
        <vt:lpwstr/>
      </vt:variant>
      <vt:variant>
        <vt:lpwstr>_Toc379881371</vt:lpwstr>
      </vt:variant>
      <vt:variant>
        <vt:i4>1966129</vt:i4>
      </vt:variant>
      <vt:variant>
        <vt:i4>26</vt:i4>
      </vt:variant>
      <vt:variant>
        <vt:i4>0</vt:i4>
      </vt:variant>
      <vt:variant>
        <vt:i4>5</vt:i4>
      </vt:variant>
      <vt:variant>
        <vt:lpwstr/>
      </vt:variant>
      <vt:variant>
        <vt:lpwstr>_Toc379881370</vt:lpwstr>
      </vt:variant>
      <vt:variant>
        <vt:i4>2031665</vt:i4>
      </vt:variant>
      <vt:variant>
        <vt:i4>20</vt:i4>
      </vt:variant>
      <vt:variant>
        <vt:i4>0</vt:i4>
      </vt:variant>
      <vt:variant>
        <vt:i4>5</vt:i4>
      </vt:variant>
      <vt:variant>
        <vt:lpwstr/>
      </vt:variant>
      <vt:variant>
        <vt:lpwstr>_Toc379881369</vt:lpwstr>
      </vt:variant>
      <vt:variant>
        <vt:i4>2031665</vt:i4>
      </vt:variant>
      <vt:variant>
        <vt:i4>14</vt:i4>
      </vt:variant>
      <vt:variant>
        <vt:i4>0</vt:i4>
      </vt:variant>
      <vt:variant>
        <vt:i4>5</vt:i4>
      </vt:variant>
      <vt:variant>
        <vt:lpwstr/>
      </vt:variant>
      <vt:variant>
        <vt:lpwstr>_Toc379881368</vt:lpwstr>
      </vt:variant>
      <vt:variant>
        <vt:i4>2031665</vt:i4>
      </vt:variant>
      <vt:variant>
        <vt:i4>8</vt:i4>
      </vt:variant>
      <vt:variant>
        <vt:i4>0</vt:i4>
      </vt:variant>
      <vt:variant>
        <vt:i4>5</vt:i4>
      </vt:variant>
      <vt:variant>
        <vt:lpwstr/>
      </vt:variant>
      <vt:variant>
        <vt:lpwstr>_Toc379881367</vt:lpwstr>
      </vt:variant>
      <vt:variant>
        <vt:i4>2031665</vt:i4>
      </vt:variant>
      <vt:variant>
        <vt:i4>2</vt:i4>
      </vt:variant>
      <vt:variant>
        <vt:i4>0</vt:i4>
      </vt:variant>
      <vt:variant>
        <vt:i4>5</vt:i4>
      </vt:variant>
      <vt:variant>
        <vt:lpwstr/>
      </vt:variant>
      <vt:variant>
        <vt:lpwstr>_Toc379881366</vt:lpwstr>
      </vt:variant>
      <vt:variant>
        <vt:i4>3342344</vt:i4>
      </vt:variant>
      <vt:variant>
        <vt:i4>-1</vt:i4>
      </vt:variant>
      <vt:variant>
        <vt:i4>35841</vt:i4>
      </vt:variant>
      <vt:variant>
        <vt:i4>1</vt:i4>
      </vt:variant>
      <vt:variant>
        <vt:lpwstr>cid:image001.png@01CE2A57.C50B5A60</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chrlewis</dc:creator>
  <cp:lastModifiedBy>rjandhya</cp:lastModifiedBy>
  <cp:revision>13</cp:revision>
  <cp:lastPrinted>2014-06-04T19:40:00Z</cp:lastPrinted>
  <dcterms:created xsi:type="dcterms:W3CDTF">2015-02-01T17:09:00Z</dcterms:created>
  <dcterms:modified xsi:type="dcterms:W3CDTF">2015-02-01T19:23:00Z</dcterms:modified>
</cp:coreProperties>
</file>